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060FB" w14:textId="77777777" w:rsidR="004F3BA2" w:rsidRDefault="00F32D2A">
      <w:pPr>
        <w:spacing w:after="300" w:line="276" w:lineRule="auto"/>
        <w:jc w:val="center"/>
      </w:pPr>
      <w:r>
        <w:rPr>
          <w:rFonts w:ascii="Times New Roman" w:eastAsia="Times New Roman" w:hAnsi="Times New Roman" w:cs="Times New Roman"/>
          <w:b/>
          <w:sz w:val="26"/>
        </w:rPr>
        <w:t>Chi tiết thủ tục hành chính</w:t>
      </w:r>
    </w:p>
    <w:p w14:paraId="73857152" w14:textId="77777777" w:rsidR="004F3BA2" w:rsidRDefault="00F32D2A">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1.012988</w:t>
      </w:r>
    </w:p>
    <w:p w14:paraId="6159459B" w14:textId="77777777" w:rsidR="004F3BA2" w:rsidRDefault="00F32D2A">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1650/QĐ-BGDĐT</w:t>
      </w:r>
    </w:p>
    <w:p w14:paraId="38D03E06" w14:textId="77777777" w:rsidR="004F3BA2" w:rsidRDefault="00F32D2A">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Giải thể trung tâm khác thực hiện nhiệm vụ giáo dục thường xuyên (Theo đề nghị của tổ chức, cá nhân thành lập trung tâm)</w:t>
      </w:r>
    </w:p>
    <w:p w14:paraId="27E8498B" w14:textId="77777777" w:rsidR="004F3BA2" w:rsidRDefault="00F32D2A">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14:paraId="155A196A" w14:textId="77777777" w:rsidR="004F3BA2" w:rsidRDefault="00F32D2A">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3C8DA8A9" w14:textId="77777777" w:rsidR="004F3BA2" w:rsidRDefault="00F32D2A">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Giáo dục thường xuyên</w:t>
      </w:r>
    </w:p>
    <w:p w14:paraId="218C3B3B" w14:textId="77777777" w:rsidR="004F3BA2" w:rsidRDefault="00F32D2A">
      <w:pPr>
        <w:spacing w:after="0" w:line="276" w:lineRule="auto"/>
        <w:jc w:val="both"/>
      </w:pPr>
      <w:r>
        <w:rPr>
          <w:rFonts w:ascii="Times New Roman" w:eastAsia="Times New Roman" w:hAnsi="Times New Roman" w:cs="Times New Roman"/>
          <w:b/>
          <w:sz w:val="26"/>
        </w:rPr>
        <w:t xml:space="preserve">Trình tự thực hiện: </w:t>
      </w:r>
    </w:p>
    <w:p w14:paraId="1BC90620" w14:textId="77777777" w:rsidR="004F3BA2" w:rsidRDefault="004F3BA2">
      <w:pPr>
        <w:shd w:val="clear" w:color="auto" w:fill="F2F6F9"/>
        <w:spacing w:before="120" w:after="0" w:line="276" w:lineRule="auto"/>
        <w:jc w:val="both"/>
      </w:pPr>
    </w:p>
    <w:p w14:paraId="09FCBC3D" w14:textId="77777777" w:rsidR="004F3BA2" w:rsidRDefault="00F32D2A">
      <w:pPr>
        <w:spacing w:after="0" w:line="276" w:lineRule="auto"/>
        <w:jc w:val="both"/>
      </w:pPr>
      <w:r>
        <w:rPr>
          <w:rFonts w:ascii="Times New Roman" w:eastAsia="Times New Roman" w:hAnsi="Times New Roman" w:cs="Times New Roman"/>
          <w:sz w:val="26"/>
        </w:rPr>
        <w:t>a) Nhà trường, tổ chức, cá nhân gửi 01 bộ hồ sơ quy định tại điểm b khoản 3 Điều 35 Nghị định số 142/2025/NĐ-CP qua cổng dịch vụ công trực tuyến hoặc bưu chính hoặc trực tiếp đến Sở Giáo dục và Đào tạo.</w:t>
      </w:r>
    </w:p>
    <w:p w14:paraId="3FCE35FE" w14:textId="77777777" w:rsidR="004F3BA2" w:rsidRDefault="00F32D2A">
      <w:pPr>
        <w:spacing w:after="0" w:line="276" w:lineRule="auto"/>
        <w:jc w:val="both"/>
      </w:pPr>
      <w:r>
        <w:rPr>
          <w:rFonts w:ascii="Times New Roman" w:eastAsia="Times New Roman" w:hAnsi="Times New Roman" w:cs="Times New Roman"/>
          <w:sz w:val="26"/>
        </w:rPr>
        <w:t>b)Trong thời hạn 05 ngày làm việc, kể từ ngày nhận đủ hồ sơ, nếu hồ sơ không hợp lệ thì Sở Giáo dục và Đào tạo thông báo bằng văn bản những nội dung cần chỉnh sửa cho nhà trường, tổ chức, cá nhân đề nghị giải thể trung tâm. Nếu hồ sơ hợp lệ, Sở Giáo dục và Đào tạo chủ trì, phối hợp với các cơ quan có liên quan tổ chức thẩm định hồ sơ đề nghị giải thể trung tâm và lập báo cáo thẩm định trong thời hạn 10 ngày.</w:t>
      </w:r>
    </w:p>
    <w:p w14:paraId="64FA3633" w14:textId="77777777" w:rsidR="004F3BA2" w:rsidRDefault="00F32D2A">
      <w:pPr>
        <w:spacing w:after="0" w:line="276" w:lineRule="auto"/>
        <w:jc w:val="both"/>
      </w:pPr>
      <w:r>
        <w:rPr>
          <w:rFonts w:ascii="Times New Roman" w:eastAsia="Times New Roman" w:hAnsi="Times New Roman" w:cs="Times New Roman"/>
          <w:sz w:val="26"/>
        </w:rPr>
        <w:t>c) Trong thời hạn 05 ngày làm việc, kể từ ngày có báo cáo thẩm định, Giám đốc Sở Giáo dục và Đào tạo xem xét, quyết định giải thể trung tâm; nếu chưa quyết định giải thể thì thông báo bằng văn bản cho nhà trường, tổ chức, cá nhân đề nghị giải thể và nêu rõ lý do. Quyết định giải thể trung tâm khác thực hiện nhiệm vụ giáo dục thường xuyên (theo Mẫu số 10 Phụ lục II kèm theo Nghị định 142/2025/NĐ-CP) được công bố công khai trên các phương tiện thông tin đại chúng</w:t>
      </w:r>
    </w:p>
    <w:p w14:paraId="6DFE3610" w14:textId="77777777" w:rsidR="004F3BA2" w:rsidRDefault="00F32D2A">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856"/>
        <w:gridCol w:w="898"/>
        <w:gridCol w:w="1034"/>
        <w:gridCol w:w="6623"/>
      </w:tblGrid>
      <w:tr w:rsidR="004F3BA2" w14:paraId="756BEC52" w14:textId="77777777">
        <w:tblPrEx>
          <w:tblCellMar>
            <w:top w:w="0" w:type="dxa"/>
            <w:bottom w:w="0" w:type="dxa"/>
          </w:tblCellMar>
        </w:tblPrEx>
        <w:tc>
          <w:tcPr>
            <w:tcW w:w="1500" w:type="dxa"/>
          </w:tcPr>
          <w:p w14:paraId="4C6D0776" w14:textId="77777777" w:rsidR="004F3BA2" w:rsidRDefault="004F3BA2"/>
          <w:p w14:paraId="0DC41941" w14:textId="77777777" w:rsidR="004F3BA2" w:rsidRDefault="00F32D2A">
            <w:pPr>
              <w:spacing w:after="0" w:line="276" w:lineRule="auto"/>
              <w:jc w:val="center"/>
            </w:pPr>
            <w:r>
              <w:rPr>
                <w:rFonts w:ascii="Times New Roman" w:eastAsia="Times New Roman" w:hAnsi="Times New Roman" w:cs="Times New Roman"/>
                <w:b/>
                <w:sz w:val="26"/>
              </w:rPr>
              <w:t>Hình thức nộp</w:t>
            </w:r>
          </w:p>
        </w:tc>
        <w:tc>
          <w:tcPr>
            <w:tcW w:w="2000" w:type="dxa"/>
          </w:tcPr>
          <w:p w14:paraId="37098EDB" w14:textId="77777777" w:rsidR="004F3BA2" w:rsidRDefault="004F3BA2"/>
          <w:p w14:paraId="04BA42E6" w14:textId="77777777" w:rsidR="004F3BA2" w:rsidRDefault="00F32D2A">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78A53523" w14:textId="77777777" w:rsidR="004F3BA2" w:rsidRDefault="004F3BA2"/>
          <w:p w14:paraId="74F479C5" w14:textId="77777777" w:rsidR="004F3BA2" w:rsidRDefault="00F32D2A">
            <w:pPr>
              <w:spacing w:after="0" w:line="276" w:lineRule="auto"/>
              <w:jc w:val="center"/>
            </w:pPr>
            <w:r>
              <w:rPr>
                <w:rFonts w:ascii="Times New Roman" w:eastAsia="Times New Roman" w:hAnsi="Times New Roman" w:cs="Times New Roman"/>
                <w:b/>
                <w:sz w:val="26"/>
              </w:rPr>
              <w:t>Phí, lệ phí</w:t>
            </w:r>
          </w:p>
        </w:tc>
        <w:tc>
          <w:tcPr>
            <w:tcW w:w="3000" w:type="dxa"/>
          </w:tcPr>
          <w:p w14:paraId="61F076B9" w14:textId="77777777" w:rsidR="004F3BA2" w:rsidRDefault="004F3BA2"/>
          <w:p w14:paraId="6107704C" w14:textId="77777777" w:rsidR="004F3BA2" w:rsidRDefault="00F32D2A">
            <w:pPr>
              <w:spacing w:after="0" w:line="276" w:lineRule="auto"/>
              <w:jc w:val="center"/>
            </w:pPr>
            <w:r>
              <w:rPr>
                <w:rFonts w:ascii="Times New Roman" w:eastAsia="Times New Roman" w:hAnsi="Times New Roman" w:cs="Times New Roman"/>
                <w:b/>
                <w:sz w:val="26"/>
              </w:rPr>
              <w:t>Mô tả</w:t>
            </w:r>
          </w:p>
        </w:tc>
      </w:tr>
      <w:tr w:rsidR="004F3BA2" w14:paraId="2F2D3F9F" w14:textId="77777777">
        <w:tblPrEx>
          <w:tblCellMar>
            <w:top w:w="0" w:type="dxa"/>
            <w:bottom w:w="0" w:type="dxa"/>
          </w:tblCellMar>
        </w:tblPrEx>
        <w:tc>
          <w:tcPr>
            <w:tcW w:w="0" w:type="auto"/>
          </w:tcPr>
          <w:p w14:paraId="48560864" w14:textId="77777777" w:rsidR="004F3BA2" w:rsidRDefault="004F3BA2"/>
          <w:p w14:paraId="278CAEE2" w14:textId="77777777" w:rsidR="004F3BA2" w:rsidRDefault="00F32D2A">
            <w:pPr>
              <w:spacing w:after="0" w:line="276" w:lineRule="auto"/>
            </w:pPr>
            <w:r>
              <w:rPr>
                <w:rFonts w:ascii="Times New Roman" w:eastAsia="Times New Roman" w:hAnsi="Times New Roman" w:cs="Times New Roman"/>
                <w:sz w:val="26"/>
              </w:rPr>
              <w:t>Trực tiếp</w:t>
            </w:r>
          </w:p>
        </w:tc>
        <w:tc>
          <w:tcPr>
            <w:tcW w:w="0" w:type="auto"/>
          </w:tcPr>
          <w:p w14:paraId="5B1DE3AD" w14:textId="77777777" w:rsidR="004F3BA2" w:rsidRDefault="004F3BA2"/>
          <w:p w14:paraId="24B439F1" w14:textId="77777777" w:rsidR="004F3BA2" w:rsidRDefault="00F32D2A">
            <w:pPr>
              <w:spacing w:after="0" w:line="276" w:lineRule="auto"/>
            </w:pPr>
            <w:r>
              <w:rPr>
                <w:rFonts w:ascii="Times New Roman" w:eastAsia="Times New Roman" w:hAnsi="Times New Roman" w:cs="Times New Roman"/>
                <w:sz w:val="26"/>
              </w:rPr>
              <w:t xml:space="preserve"> </w:t>
            </w:r>
          </w:p>
        </w:tc>
        <w:tc>
          <w:tcPr>
            <w:tcW w:w="0" w:type="auto"/>
          </w:tcPr>
          <w:p w14:paraId="311FA114" w14:textId="77777777" w:rsidR="004F3BA2" w:rsidRDefault="004F3BA2"/>
          <w:p w14:paraId="25733D88" w14:textId="77777777" w:rsidR="004F3BA2" w:rsidRDefault="004F3BA2">
            <w:pPr>
              <w:spacing w:after="0" w:line="276" w:lineRule="auto"/>
            </w:pPr>
          </w:p>
        </w:tc>
        <w:tc>
          <w:tcPr>
            <w:tcW w:w="0" w:type="auto"/>
          </w:tcPr>
          <w:p w14:paraId="510C45E6" w14:textId="77777777" w:rsidR="004F3BA2" w:rsidRDefault="004F3BA2"/>
          <w:p w14:paraId="5EE26AEF" w14:textId="77777777" w:rsidR="004F3BA2" w:rsidRDefault="00F32D2A">
            <w:pPr>
              <w:spacing w:after="0" w:line="276" w:lineRule="auto"/>
            </w:pPr>
            <w:r>
              <w:rPr>
                <w:rFonts w:ascii="Times New Roman" w:eastAsia="Times New Roman" w:hAnsi="Times New Roman" w:cs="Times New Roman"/>
                <w:sz w:val="26"/>
              </w:rPr>
              <w:t xml:space="preserve">1. Trường hợp hồ sơ không hợp lệ: Trong thời hạn 05 ngày làm việc, kể từ ngày nhận đủ hồ sơ, Sở Giáo dục và Đào tạo thông báo bằng văn bản những nội dung cần chỉnh sửa cho nhà trường, tổ chức, cá nhân đề nghị giải thể trung tâm.   2. Trường hợp hồ sơ hợp lệ:  a) Trong thời hạn 05 ngày làm việc, kể từ </w:t>
            </w:r>
            <w:r>
              <w:rPr>
                <w:rFonts w:ascii="Times New Roman" w:eastAsia="Times New Roman" w:hAnsi="Times New Roman" w:cs="Times New Roman"/>
                <w:sz w:val="26"/>
              </w:rPr>
              <w:lastRenderedPageBreak/>
              <w:t>ngày nhận đủ hồ sơ, nếu hồ sơ hợp lệ, Sở Giáo dục và Đào tạo chủ trì, phối hợp với các cơ quan có liên quan tổ chức thẩm định hồ sơ đề nghị giải thể trung tâm và lập báo cáo thẩm định trong thời hạn 10 ngày. c) Trong thời hạn 05 ngày làm việc, kể từ ngày có báo cáo thẩm định, Giám đốc Sở Giáo dục và Đào tạo xem xét, quyết định giải thể trung tâm; nếu chưa quyết định giải thể thì thông báo bằng văn bản cho nhà trường, tổ chức, cá nhân đề nghị giải thể và nêu rõ lý do.</w:t>
            </w:r>
          </w:p>
        </w:tc>
      </w:tr>
      <w:tr w:rsidR="004F3BA2" w14:paraId="34E2A86C" w14:textId="77777777">
        <w:tblPrEx>
          <w:tblCellMar>
            <w:top w:w="0" w:type="dxa"/>
            <w:bottom w:w="0" w:type="dxa"/>
          </w:tblCellMar>
        </w:tblPrEx>
        <w:tc>
          <w:tcPr>
            <w:tcW w:w="0" w:type="auto"/>
          </w:tcPr>
          <w:p w14:paraId="75EE86B5" w14:textId="77777777" w:rsidR="004F3BA2" w:rsidRDefault="004F3BA2"/>
          <w:p w14:paraId="5AB2C6B0" w14:textId="77777777" w:rsidR="004F3BA2" w:rsidRDefault="00F32D2A">
            <w:pPr>
              <w:spacing w:after="0" w:line="276" w:lineRule="auto"/>
            </w:pPr>
            <w:r>
              <w:rPr>
                <w:rFonts w:ascii="Times New Roman" w:eastAsia="Times New Roman" w:hAnsi="Times New Roman" w:cs="Times New Roman"/>
                <w:sz w:val="26"/>
              </w:rPr>
              <w:t>Trực tuyến</w:t>
            </w:r>
          </w:p>
        </w:tc>
        <w:tc>
          <w:tcPr>
            <w:tcW w:w="0" w:type="auto"/>
          </w:tcPr>
          <w:p w14:paraId="177D2E5F" w14:textId="77777777" w:rsidR="004F3BA2" w:rsidRDefault="004F3BA2"/>
          <w:p w14:paraId="3868C396" w14:textId="77777777" w:rsidR="004F3BA2" w:rsidRDefault="00F32D2A">
            <w:pPr>
              <w:spacing w:after="0" w:line="276" w:lineRule="auto"/>
            </w:pPr>
            <w:r>
              <w:rPr>
                <w:rFonts w:ascii="Times New Roman" w:eastAsia="Times New Roman" w:hAnsi="Times New Roman" w:cs="Times New Roman"/>
                <w:sz w:val="26"/>
              </w:rPr>
              <w:t xml:space="preserve"> </w:t>
            </w:r>
          </w:p>
        </w:tc>
        <w:tc>
          <w:tcPr>
            <w:tcW w:w="0" w:type="auto"/>
          </w:tcPr>
          <w:p w14:paraId="26241980" w14:textId="77777777" w:rsidR="004F3BA2" w:rsidRDefault="004F3BA2"/>
          <w:p w14:paraId="51F30C54" w14:textId="77777777" w:rsidR="004F3BA2" w:rsidRDefault="004F3BA2">
            <w:pPr>
              <w:spacing w:after="0" w:line="276" w:lineRule="auto"/>
            </w:pPr>
          </w:p>
        </w:tc>
        <w:tc>
          <w:tcPr>
            <w:tcW w:w="0" w:type="auto"/>
          </w:tcPr>
          <w:p w14:paraId="742CE1A2" w14:textId="77777777" w:rsidR="004F3BA2" w:rsidRDefault="004F3BA2"/>
          <w:p w14:paraId="78D8EC00" w14:textId="77777777" w:rsidR="004F3BA2" w:rsidRDefault="00F32D2A">
            <w:pPr>
              <w:spacing w:after="0" w:line="276" w:lineRule="auto"/>
            </w:pPr>
            <w:r>
              <w:rPr>
                <w:rFonts w:ascii="Times New Roman" w:eastAsia="Times New Roman" w:hAnsi="Times New Roman" w:cs="Times New Roman"/>
                <w:sz w:val="26"/>
              </w:rPr>
              <w:t>1. Trường hợp hồ sơ không hợp lệ: Trong thời hạn 05 ngày làm việc, kể từ ngày nhận đủ hồ sơ, Sở Giáo dục và Đào tạo thông báo bằng văn bản những nội dung cần chỉnh sửa cho nhà trường, tổ chức, cá nhân đề nghị giải thể trung tâm.   2. Trường hợp hồ sơ hợp lệ:  a) Trong thời hạn 05 ngày làm việc, kể từ ngày nhận đủ hồ sơ, nếu hồ sơ hợp lệ, Sở Giáo dục và Đào tạo chủ trì, phối hợp với các cơ quan có liên quan tổ chức thẩm định hồ sơ đề nghị giải thể trung tâm và lập báo cáo thẩm định trong thời hạn 10 ngày. c)</w:t>
            </w:r>
            <w:r>
              <w:rPr>
                <w:rFonts w:ascii="Times New Roman" w:eastAsia="Times New Roman" w:hAnsi="Times New Roman" w:cs="Times New Roman"/>
                <w:sz w:val="26"/>
              </w:rPr>
              <w:t xml:space="preserve"> Trong thời hạn 05 ngày làm việc, kể từ ngày có báo cáo thẩm định, Giám đốc Sở Giáo dục và Đào tạo xem xét, quyết định giải thể trung tâm; nếu chưa quyết định giải thể thì thông báo bằng văn bản cho nhà trường, tổ chức, cá nhân đề nghị giải thể và nêu rõ lý do. ày nhận đủ hồ sơ, nếu hồ sơ hợp lệ, Sở Giáo dục và Đào tạo chủ trì, phối hợp với các cơ quan có liên quan tổ chức thẩm định hồ sơ đề nghị giải thể trung tâm và lập báo cáo thẩm định trong thời hạn 10 ngày. b) Trong thời hạn 05 ngày làm việc, kể từ ng</w:t>
            </w:r>
            <w:r>
              <w:rPr>
                <w:rFonts w:ascii="Times New Roman" w:eastAsia="Times New Roman" w:hAnsi="Times New Roman" w:cs="Times New Roman"/>
                <w:sz w:val="26"/>
              </w:rPr>
              <w:t>ày có báo cáo thẩm định, Giám đốc Sở Giáo dục và Đào tạo xem xét, quyết định giải thể trung tâm; nếu chưa quyết định giải thể thì thông báo bằng văn bản cho nhà trường, tổ chức, cá nhân đề nghị giải thể và nêu rõ lý do.</w:t>
            </w:r>
          </w:p>
        </w:tc>
      </w:tr>
      <w:tr w:rsidR="004F3BA2" w14:paraId="4E10E592" w14:textId="77777777">
        <w:tblPrEx>
          <w:tblCellMar>
            <w:top w:w="0" w:type="dxa"/>
            <w:bottom w:w="0" w:type="dxa"/>
          </w:tblCellMar>
        </w:tblPrEx>
        <w:tc>
          <w:tcPr>
            <w:tcW w:w="0" w:type="auto"/>
          </w:tcPr>
          <w:p w14:paraId="76640AC7" w14:textId="77777777" w:rsidR="004F3BA2" w:rsidRDefault="004F3BA2"/>
          <w:p w14:paraId="76FE626F" w14:textId="77777777" w:rsidR="004F3BA2" w:rsidRDefault="00F32D2A">
            <w:pPr>
              <w:spacing w:after="0" w:line="276" w:lineRule="auto"/>
            </w:pPr>
            <w:r>
              <w:rPr>
                <w:rFonts w:ascii="Times New Roman" w:eastAsia="Times New Roman" w:hAnsi="Times New Roman" w:cs="Times New Roman"/>
                <w:sz w:val="26"/>
              </w:rPr>
              <w:t>Dịch vụ bưu chính</w:t>
            </w:r>
          </w:p>
        </w:tc>
        <w:tc>
          <w:tcPr>
            <w:tcW w:w="0" w:type="auto"/>
          </w:tcPr>
          <w:p w14:paraId="18133D21" w14:textId="77777777" w:rsidR="004F3BA2" w:rsidRDefault="004F3BA2"/>
          <w:p w14:paraId="351CD7C2" w14:textId="77777777" w:rsidR="004F3BA2" w:rsidRDefault="00F32D2A">
            <w:pPr>
              <w:spacing w:after="0" w:line="276" w:lineRule="auto"/>
            </w:pPr>
            <w:r>
              <w:rPr>
                <w:rFonts w:ascii="Times New Roman" w:eastAsia="Times New Roman" w:hAnsi="Times New Roman" w:cs="Times New Roman"/>
                <w:sz w:val="26"/>
              </w:rPr>
              <w:t xml:space="preserve"> </w:t>
            </w:r>
          </w:p>
        </w:tc>
        <w:tc>
          <w:tcPr>
            <w:tcW w:w="0" w:type="auto"/>
          </w:tcPr>
          <w:p w14:paraId="2E8DECDE" w14:textId="77777777" w:rsidR="004F3BA2" w:rsidRDefault="004F3BA2"/>
          <w:p w14:paraId="15C4CDC1" w14:textId="77777777" w:rsidR="004F3BA2" w:rsidRDefault="004F3BA2">
            <w:pPr>
              <w:spacing w:after="0" w:line="276" w:lineRule="auto"/>
            </w:pPr>
          </w:p>
        </w:tc>
        <w:tc>
          <w:tcPr>
            <w:tcW w:w="0" w:type="auto"/>
          </w:tcPr>
          <w:p w14:paraId="3A161511" w14:textId="77777777" w:rsidR="004F3BA2" w:rsidRDefault="004F3BA2"/>
          <w:p w14:paraId="7C33109A" w14:textId="77777777" w:rsidR="004F3BA2" w:rsidRDefault="00F32D2A">
            <w:pPr>
              <w:spacing w:after="0" w:line="276" w:lineRule="auto"/>
            </w:pPr>
            <w:r>
              <w:rPr>
                <w:rFonts w:ascii="Times New Roman" w:eastAsia="Times New Roman" w:hAnsi="Times New Roman" w:cs="Times New Roman"/>
                <w:sz w:val="26"/>
              </w:rPr>
              <w:t xml:space="preserve">1. Trường hợp hồ sơ không hợp lệ: Trong thời hạn 05 ngày làm việc, kể từ ngày nhận đủ hồ sơ, Sở Giáo dục và Đào tạo thông báo bằng văn bản những nội dung cần chỉnh sửa cho nhà trường, tổ chức, cá nhân đề nghị giải thể trung tâm.   2. Trường hợp hồ sơ hợp lệ:  a) Trong thời hạn 05 ngày làm việc, kể từ ngày nhận đủ hồ sơ, nếu hồ sơ hợp lệ, Sở Giáo dục và Đào tạo chủ trì, phối hợp với các cơ quan có liên quan tổ chức thẩm </w:t>
            </w:r>
            <w:r>
              <w:rPr>
                <w:rFonts w:ascii="Times New Roman" w:eastAsia="Times New Roman" w:hAnsi="Times New Roman" w:cs="Times New Roman"/>
                <w:sz w:val="26"/>
              </w:rPr>
              <w:lastRenderedPageBreak/>
              <w:t>định hồ sơ đề nghị giải thể trung tâm và lập báo cáo thẩm định trong thời hạn 10 ngày. c) Trong thời hạn 05 ngày làm việc, kể từ ngày có báo cáo thẩm định, Giám đốc Sở Giáo dục và Đào tạo xem xét, quyết định giải thể trung tâm; nếu chưa quyết định giải thể thì thông báo bằng văn bản cho nhà trường, tổ chức, cá nhân đề nghị giải thể và nêu rõ lý do.</w:t>
            </w:r>
          </w:p>
        </w:tc>
      </w:tr>
    </w:tbl>
    <w:p w14:paraId="7943F52B" w14:textId="77777777" w:rsidR="004F3BA2" w:rsidRDefault="00F32D2A">
      <w:pPr>
        <w:spacing w:before="240" w:after="0" w:line="276" w:lineRule="auto"/>
        <w:jc w:val="both"/>
      </w:pPr>
      <w:r>
        <w:rPr>
          <w:rFonts w:ascii="Times New Roman" w:eastAsia="Times New Roman" w:hAnsi="Times New Roman" w:cs="Times New Roman"/>
          <w:b/>
          <w:sz w:val="26"/>
        </w:rPr>
        <w:lastRenderedPageBreak/>
        <w:t xml:space="preserve">Thành phần hồ sơ: </w:t>
      </w:r>
    </w:p>
    <w:p w14:paraId="3F215860" w14:textId="77777777" w:rsidR="004F3BA2" w:rsidRDefault="00F32D2A">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397"/>
        <w:gridCol w:w="1799"/>
        <w:gridCol w:w="1215"/>
      </w:tblGrid>
      <w:tr w:rsidR="004F3BA2" w14:paraId="116B72E9" w14:textId="77777777">
        <w:tblPrEx>
          <w:tblCellMar>
            <w:top w:w="0" w:type="dxa"/>
            <w:bottom w:w="0" w:type="dxa"/>
          </w:tblCellMar>
        </w:tblPrEx>
        <w:tc>
          <w:tcPr>
            <w:tcW w:w="6000" w:type="dxa"/>
          </w:tcPr>
          <w:p w14:paraId="7D48281F" w14:textId="77777777" w:rsidR="004F3BA2" w:rsidRDefault="004F3BA2"/>
          <w:p w14:paraId="543837E1" w14:textId="77777777" w:rsidR="004F3BA2" w:rsidRDefault="00F32D2A">
            <w:pPr>
              <w:spacing w:after="0" w:line="276" w:lineRule="auto"/>
              <w:jc w:val="center"/>
            </w:pPr>
            <w:r>
              <w:rPr>
                <w:rFonts w:ascii="Times New Roman" w:eastAsia="Times New Roman" w:hAnsi="Times New Roman" w:cs="Times New Roman"/>
                <w:b/>
                <w:sz w:val="26"/>
              </w:rPr>
              <w:t>Tên giấy tờ</w:t>
            </w:r>
          </w:p>
        </w:tc>
        <w:tc>
          <w:tcPr>
            <w:tcW w:w="2000" w:type="dxa"/>
          </w:tcPr>
          <w:p w14:paraId="0BC48E14" w14:textId="77777777" w:rsidR="004F3BA2" w:rsidRDefault="004F3BA2"/>
          <w:p w14:paraId="0E8B58DB" w14:textId="77777777" w:rsidR="004F3BA2" w:rsidRDefault="00F32D2A">
            <w:pPr>
              <w:spacing w:after="0" w:line="276" w:lineRule="auto"/>
              <w:jc w:val="center"/>
            </w:pPr>
            <w:r>
              <w:rPr>
                <w:rFonts w:ascii="Times New Roman" w:eastAsia="Times New Roman" w:hAnsi="Times New Roman" w:cs="Times New Roman"/>
                <w:b/>
                <w:sz w:val="26"/>
              </w:rPr>
              <w:t>Mẫu đơn, tờ khai</w:t>
            </w:r>
          </w:p>
        </w:tc>
        <w:tc>
          <w:tcPr>
            <w:tcW w:w="2000" w:type="dxa"/>
          </w:tcPr>
          <w:p w14:paraId="12DC76E5" w14:textId="77777777" w:rsidR="004F3BA2" w:rsidRDefault="004F3BA2"/>
          <w:p w14:paraId="2EC9DE8C" w14:textId="77777777" w:rsidR="004F3BA2" w:rsidRDefault="00F32D2A">
            <w:pPr>
              <w:spacing w:after="0" w:line="276" w:lineRule="auto"/>
              <w:jc w:val="center"/>
            </w:pPr>
            <w:r>
              <w:rPr>
                <w:rFonts w:ascii="Times New Roman" w:eastAsia="Times New Roman" w:hAnsi="Times New Roman" w:cs="Times New Roman"/>
                <w:b/>
                <w:sz w:val="26"/>
              </w:rPr>
              <w:t>Số lượng</w:t>
            </w:r>
          </w:p>
        </w:tc>
      </w:tr>
      <w:tr w:rsidR="004F3BA2" w14:paraId="78C03B15" w14:textId="77777777">
        <w:tblPrEx>
          <w:tblCellMar>
            <w:top w:w="0" w:type="dxa"/>
            <w:bottom w:w="0" w:type="dxa"/>
          </w:tblCellMar>
        </w:tblPrEx>
        <w:tc>
          <w:tcPr>
            <w:tcW w:w="0" w:type="auto"/>
          </w:tcPr>
          <w:p w14:paraId="62240426" w14:textId="77777777" w:rsidR="004F3BA2" w:rsidRDefault="004F3BA2"/>
          <w:p w14:paraId="1AC005CA" w14:textId="77777777" w:rsidR="004F3BA2" w:rsidRDefault="00F32D2A">
            <w:pPr>
              <w:spacing w:after="0" w:line="276" w:lineRule="auto"/>
            </w:pPr>
            <w:r>
              <w:rPr>
                <w:rFonts w:ascii="Times New Roman" w:eastAsia="Times New Roman" w:hAnsi="Times New Roman" w:cs="Times New Roman"/>
                <w:sz w:val="26"/>
              </w:rPr>
              <w:t>Tờ trình đề nghị giải thể của nhà trường, tổ chức, cá nhân (theo Mẫu số 06 Phụ lục II kèm theo Nghị định số 142/2025/NĐ-CP ).</w:t>
            </w:r>
          </w:p>
        </w:tc>
        <w:tc>
          <w:tcPr>
            <w:tcW w:w="0" w:type="auto"/>
          </w:tcPr>
          <w:p w14:paraId="53AAE402" w14:textId="77777777" w:rsidR="004F3BA2" w:rsidRDefault="004F3BA2"/>
          <w:p w14:paraId="5DFA0175" w14:textId="77777777" w:rsidR="004F3BA2" w:rsidRDefault="00F32D2A">
            <w:pPr>
              <w:spacing w:after="0" w:line="276" w:lineRule="auto"/>
            </w:pPr>
            <w:r>
              <w:rPr>
                <w:rFonts w:ascii="Times New Roman" w:eastAsia="Times New Roman" w:hAnsi="Times New Roman" w:cs="Times New Roman"/>
                <w:sz w:val="26"/>
              </w:rPr>
              <w:t>Mus06PLII.doc</w:t>
            </w:r>
          </w:p>
        </w:tc>
        <w:tc>
          <w:tcPr>
            <w:tcW w:w="0" w:type="auto"/>
          </w:tcPr>
          <w:p w14:paraId="5B16D273" w14:textId="77777777" w:rsidR="004F3BA2" w:rsidRDefault="004F3BA2"/>
          <w:p w14:paraId="159463AA" w14:textId="77777777" w:rsidR="004F3BA2" w:rsidRDefault="00F32D2A">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4F3BA2" w14:paraId="00C706BD" w14:textId="77777777">
        <w:tblPrEx>
          <w:tblCellMar>
            <w:top w:w="0" w:type="dxa"/>
            <w:bottom w:w="0" w:type="dxa"/>
          </w:tblCellMar>
        </w:tblPrEx>
        <w:tc>
          <w:tcPr>
            <w:tcW w:w="0" w:type="auto"/>
          </w:tcPr>
          <w:p w14:paraId="01A79C07" w14:textId="77777777" w:rsidR="004F3BA2" w:rsidRDefault="004F3BA2"/>
          <w:p w14:paraId="161974B7" w14:textId="77777777" w:rsidR="004F3BA2" w:rsidRDefault="00F32D2A">
            <w:pPr>
              <w:spacing w:after="0" w:line="276" w:lineRule="auto"/>
            </w:pPr>
            <w:r>
              <w:rPr>
                <w:rFonts w:ascii="Times New Roman" w:eastAsia="Times New Roman" w:hAnsi="Times New Roman" w:cs="Times New Roman"/>
                <w:sz w:val="26"/>
              </w:rPr>
              <w:t>Đề án giải thể trung tâm (theo Mẫu số 07 Phụ lục II kèm theo Nghị định số 142/2025/NĐ-CP ).</w:t>
            </w:r>
          </w:p>
        </w:tc>
        <w:tc>
          <w:tcPr>
            <w:tcW w:w="0" w:type="auto"/>
          </w:tcPr>
          <w:p w14:paraId="699F3E7C" w14:textId="77777777" w:rsidR="004F3BA2" w:rsidRDefault="004F3BA2"/>
        </w:tc>
        <w:tc>
          <w:tcPr>
            <w:tcW w:w="0" w:type="auto"/>
          </w:tcPr>
          <w:p w14:paraId="1D2D149F" w14:textId="77777777" w:rsidR="004F3BA2" w:rsidRDefault="004F3BA2"/>
          <w:p w14:paraId="657CD367" w14:textId="77777777" w:rsidR="004F3BA2" w:rsidRDefault="00F32D2A">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14:paraId="6E5A3ED9" w14:textId="77777777" w:rsidR="004F3BA2" w:rsidRDefault="00F32D2A">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Doanh nghiệp, Tổ chức (không bao gồm doanh nghiệp, HTX)</w:t>
      </w:r>
    </w:p>
    <w:p w14:paraId="172A01E6" w14:textId="77777777" w:rsidR="004F3BA2" w:rsidRDefault="00F32D2A">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Sở Giáo dục và Đào tạo</w:t>
      </w:r>
    </w:p>
    <w:p w14:paraId="41978555" w14:textId="77777777" w:rsidR="004F3BA2" w:rsidRDefault="00F32D2A">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6CE2F13B" w14:textId="77777777" w:rsidR="004F3BA2" w:rsidRDefault="00F32D2A">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594D5F17" w14:textId="77777777" w:rsidR="004F3BA2" w:rsidRDefault="00F32D2A">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0845DC89" w14:textId="77777777" w:rsidR="004F3BA2" w:rsidRDefault="00F32D2A">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7B2A2BD0" w14:textId="77777777" w:rsidR="004F3BA2" w:rsidRDefault="00F32D2A">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Quyết định giải thể trung tâm khác thực hiện nhiệm vụ giáo dục thường xuyên của Giám đốc Sở Giáo dục và Đào tạo.</w:t>
      </w:r>
    </w:p>
    <w:p w14:paraId="1BDFC5AC" w14:textId="77777777" w:rsidR="004F3BA2" w:rsidRDefault="00F32D2A">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931"/>
        <w:gridCol w:w="5486"/>
        <w:gridCol w:w="804"/>
        <w:gridCol w:w="1190"/>
      </w:tblGrid>
      <w:tr w:rsidR="004F3BA2" w14:paraId="2058CC29" w14:textId="77777777">
        <w:tblPrEx>
          <w:tblCellMar>
            <w:top w:w="0" w:type="dxa"/>
            <w:bottom w:w="0" w:type="dxa"/>
          </w:tblCellMar>
        </w:tblPrEx>
        <w:tc>
          <w:tcPr>
            <w:tcW w:w="2000" w:type="dxa"/>
          </w:tcPr>
          <w:p w14:paraId="72AF1BBE" w14:textId="77777777" w:rsidR="004F3BA2" w:rsidRDefault="004F3BA2"/>
          <w:p w14:paraId="42C83412" w14:textId="77777777" w:rsidR="004F3BA2" w:rsidRDefault="00F32D2A">
            <w:pPr>
              <w:spacing w:after="0" w:line="276" w:lineRule="auto"/>
              <w:jc w:val="center"/>
            </w:pPr>
            <w:r>
              <w:rPr>
                <w:rFonts w:ascii="Times New Roman" w:eastAsia="Times New Roman" w:hAnsi="Times New Roman" w:cs="Times New Roman"/>
                <w:b/>
                <w:sz w:val="26"/>
              </w:rPr>
              <w:t>Số ký hiệu</w:t>
            </w:r>
          </w:p>
        </w:tc>
        <w:tc>
          <w:tcPr>
            <w:tcW w:w="3500" w:type="dxa"/>
          </w:tcPr>
          <w:p w14:paraId="15826DAF" w14:textId="77777777" w:rsidR="004F3BA2" w:rsidRDefault="004F3BA2"/>
          <w:p w14:paraId="47B68F91" w14:textId="77777777" w:rsidR="004F3BA2" w:rsidRDefault="00F32D2A">
            <w:pPr>
              <w:spacing w:after="0" w:line="276" w:lineRule="auto"/>
              <w:jc w:val="center"/>
            </w:pPr>
            <w:r>
              <w:rPr>
                <w:rFonts w:ascii="Times New Roman" w:eastAsia="Times New Roman" w:hAnsi="Times New Roman" w:cs="Times New Roman"/>
                <w:b/>
                <w:sz w:val="26"/>
              </w:rPr>
              <w:t>Trích yếu</w:t>
            </w:r>
          </w:p>
        </w:tc>
        <w:tc>
          <w:tcPr>
            <w:tcW w:w="1500" w:type="dxa"/>
          </w:tcPr>
          <w:p w14:paraId="41AE81F8" w14:textId="77777777" w:rsidR="004F3BA2" w:rsidRDefault="004F3BA2"/>
          <w:p w14:paraId="5EBCEE32" w14:textId="77777777" w:rsidR="004F3BA2" w:rsidRDefault="00F32D2A">
            <w:pPr>
              <w:spacing w:after="0" w:line="276" w:lineRule="auto"/>
              <w:jc w:val="center"/>
            </w:pPr>
            <w:r>
              <w:rPr>
                <w:rFonts w:ascii="Times New Roman" w:eastAsia="Times New Roman" w:hAnsi="Times New Roman" w:cs="Times New Roman"/>
                <w:b/>
                <w:sz w:val="26"/>
              </w:rPr>
              <w:t>Ngày ban hành</w:t>
            </w:r>
          </w:p>
        </w:tc>
        <w:tc>
          <w:tcPr>
            <w:tcW w:w="3000" w:type="dxa"/>
          </w:tcPr>
          <w:p w14:paraId="110ACB9C" w14:textId="77777777" w:rsidR="004F3BA2" w:rsidRDefault="004F3BA2"/>
          <w:p w14:paraId="6631D22C" w14:textId="77777777" w:rsidR="004F3BA2" w:rsidRDefault="00F32D2A">
            <w:pPr>
              <w:spacing w:after="0" w:line="276" w:lineRule="auto"/>
              <w:jc w:val="center"/>
            </w:pPr>
            <w:r>
              <w:rPr>
                <w:rFonts w:ascii="Times New Roman" w:eastAsia="Times New Roman" w:hAnsi="Times New Roman" w:cs="Times New Roman"/>
                <w:b/>
                <w:sz w:val="26"/>
              </w:rPr>
              <w:t>Cơ quan ban hành</w:t>
            </w:r>
          </w:p>
        </w:tc>
      </w:tr>
      <w:tr w:rsidR="004F3BA2" w14:paraId="1D7A3217" w14:textId="77777777">
        <w:tblPrEx>
          <w:tblCellMar>
            <w:top w:w="0" w:type="dxa"/>
            <w:bottom w:w="0" w:type="dxa"/>
          </w:tblCellMar>
        </w:tblPrEx>
        <w:tc>
          <w:tcPr>
            <w:tcW w:w="0" w:type="auto"/>
          </w:tcPr>
          <w:p w14:paraId="099D0323" w14:textId="77777777" w:rsidR="004F3BA2" w:rsidRDefault="004F3BA2"/>
          <w:p w14:paraId="678DF8B4" w14:textId="77777777" w:rsidR="004F3BA2" w:rsidRDefault="00F32D2A">
            <w:pPr>
              <w:spacing w:after="0" w:line="276" w:lineRule="auto"/>
            </w:pPr>
            <w:r>
              <w:rPr>
                <w:rFonts w:ascii="Times New Roman" w:eastAsia="Times New Roman" w:hAnsi="Times New Roman" w:cs="Times New Roman"/>
                <w:sz w:val="26"/>
              </w:rPr>
              <w:t>125/2024/NĐ-CP</w:t>
            </w:r>
          </w:p>
        </w:tc>
        <w:tc>
          <w:tcPr>
            <w:tcW w:w="0" w:type="auto"/>
          </w:tcPr>
          <w:p w14:paraId="4C8B0AED" w14:textId="77777777" w:rsidR="004F3BA2" w:rsidRDefault="004F3BA2"/>
          <w:p w14:paraId="0D2EF167" w14:textId="77777777" w:rsidR="004F3BA2" w:rsidRDefault="00F32D2A">
            <w:pPr>
              <w:spacing w:after="0" w:line="276" w:lineRule="auto"/>
            </w:pPr>
            <w:r>
              <w:rPr>
                <w:rFonts w:ascii="Times New Roman" w:eastAsia="Times New Roman" w:hAnsi="Times New Roman" w:cs="Times New Roman"/>
                <w:sz w:val="26"/>
              </w:rPr>
              <w:t xml:space="preserve">Nghị định quy định điều kiện đầu tư và hoạt động </w:t>
            </w:r>
            <w:r>
              <w:rPr>
                <w:rFonts w:ascii="Times New Roman" w:eastAsia="Times New Roman" w:hAnsi="Times New Roman" w:cs="Times New Roman"/>
                <w:sz w:val="26"/>
              </w:rPr>
              <w:lastRenderedPageBreak/>
              <w:t>trong lĩnh vực giáo dục</w:t>
            </w:r>
          </w:p>
        </w:tc>
        <w:tc>
          <w:tcPr>
            <w:tcW w:w="0" w:type="auto"/>
          </w:tcPr>
          <w:p w14:paraId="5CEFC4F2" w14:textId="77777777" w:rsidR="004F3BA2" w:rsidRDefault="004F3BA2"/>
          <w:p w14:paraId="75637185" w14:textId="77777777" w:rsidR="004F3BA2" w:rsidRDefault="00F32D2A">
            <w:pPr>
              <w:spacing w:after="0" w:line="276" w:lineRule="auto"/>
            </w:pPr>
            <w:r>
              <w:rPr>
                <w:rFonts w:ascii="Times New Roman" w:eastAsia="Times New Roman" w:hAnsi="Times New Roman" w:cs="Times New Roman"/>
                <w:sz w:val="26"/>
              </w:rPr>
              <w:t>05-10-</w:t>
            </w:r>
            <w:r>
              <w:rPr>
                <w:rFonts w:ascii="Times New Roman" w:eastAsia="Times New Roman" w:hAnsi="Times New Roman" w:cs="Times New Roman"/>
                <w:sz w:val="26"/>
              </w:rPr>
              <w:lastRenderedPageBreak/>
              <w:t>2024</w:t>
            </w:r>
          </w:p>
        </w:tc>
        <w:tc>
          <w:tcPr>
            <w:tcW w:w="0" w:type="auto"/>
          </w:tcPr>
          <w:p w14:paraId="0306F3F4" w14:textId="77777777" w:rsidR="004F3BA2" w:rsidRDefault="004F3BA2"/>
          <w:p w14:paraId="3CC99C33" w14:textId="77777777" w:rsidR="004F3BA2" w:rsidRDefault="00F32D2A">
            <w:pPr>
              <w:spacing w:after="0" w:line="276" w:lineRule="auto"/>
            </w:pPr>
            <w:r>
              <w:rPr>
                <w:rFonts w:ascii="Times New Roman" w:eastAsia="Times New Roman" w:hAnsi="Times New Roman" w:cs="Times New Roman"/>
                <w:sz w:val="26"/>
              </w:rPr>
              <w:t>Chính phủ</w:t>
            </w:r>
          </w:p>
        </w:tc>
      </w:tr>
      <w:tr w:rsidR="004F3BA2" w14:paraId="0AC8B08A" w14:textId="77777777">
        <w:tblPrEx>
          <w:tblCellMar>
            <w:top w:w="0" w:type="dxa"/>
            <w:bottom w:w="0" w:type="dxa"/>
          </w:tblCellMar>
        </w:tblPrEx>
        <w:tc>
          <w:tcPr>
            <w:tcW w:w="0" w:type="auto"/>
          </w:tcPr>
          <w:p w14:paraId="73E05380" w14:textId="77777777" w:rsidR="004F3BA2" w:rsidRDefault="004F3BA2"/>
          <w:p w14:paraId="7FF049B6" w14:textId="77777777" w:rsidR="004F3BA2" w:rsidRDefault="00F32D2A">
            <w:pPr>
              <w:spacing w:after="0" w:line="276" w:lineRule="auto"/>
            </w:pPr>
            <w:r>
              <w:rPr>
                <w:rFonts w:ascii="Times New Roman" w:eastAsia="Times New Roman" w:hAnsi="Times New Roman" w:cs="Times New Roman"/>
                <w:sz w:val="26"/>
              </w:rPr>
              <w:t>Nghị định số 142/2025/NĐ-CP</w:t>
            </w:r>
          </w:p>
        </w:tc>
        <w:tc>
          <w:tcPr>
            <w:tcW w:w="0" w:type="auto"/>
          </w:tcPr>
          <w:p w14:paraId="4048C0D4" w14:textId="77777777" w:rsidR="004F3BA2" w:rsidRDefault="004F3BA2"/>
          <w:p w14:paraId="421A6CA4" w14:textId="77777777" w:rsidR="004F3BA2" w:rsidRDefault="00F32D2A">
            <w:pPr>
              <w:spacing w:after="0" w:line="276" w:lineRule="auto"/>
            </w:pPr>
            <w:r>
              <w:rPr>
                <w:rFonts w:ascii="Times New Roman" w:eastAsia="Times New Roman" w:hAnsi="Times New Roman" w:cs="Times New Roman"/>
                <w:sz w:val="26"/>
              </w:rPr>
              <w:t>Nghị định số 142/2025/NĐ-CP của Chính phủ: Quy định về phân định thẩm quyền của chính quyền địa phương hai cấp trong lĩnh vực quản lý nhà nước của Bộ Giáo dục và Đào tạo</w:t>
            </w:r>
          </w:p>
        </w:tc>
        <w:tc>
          <w:tcPr>
            <w:tcW w:w="0" w:type="auto"/>
          </w:tcPr>
          <w:p w14:paraId="0AC6B170" w14:textId="77777777" w:rsidR="004F3BA2" w:rsidRDefault="004F3BA2"/>
          <w:p w14:paraId="0391D1B6" w14:textId="77777777" w:rsidR="004F3BA2" w:rsidRDefault="00F32D2A">
            <w:pPr>
              <w:spacing w:after="0" w:line="276" w:lineRule="auto"/>
            </w:pPr>
            <w:r>
              <w:rPr>
                <w:rFonts w:ascii="Times New Roman" w:eastAsia="Times New Roman" w:hAnsi="Times New Roman" w:cs="Times New Roman"/>
                <w:sz w:val="26"/>
              </w:rPr>
              <w:t>12-06-2025</w:t>
            </w:r>
          </w:p>
        </w:tc>
        <w:tc>
          <w:tcPr>
            <w:tcW w:w="0" w:type="auto"/>
          </w:tcPr>
          <w:p w14:paraId="0C26D331" w14:textId="77777777" w:rsidR="004F3BA2" w:rsidRDefault="004F3BA2"/>
          <w:p w14:paraId="4880A863" w14:textId="77777777" w:rsidR="004F3BA2" w:rsidRDefault="00F32D2A">
            <w:pPr>
              <w:spacing w:after="0" w:line="276" w:lineRule="auto"/>
            </w:pPr>
            <w:r>
              <w:rPr>
                <w:rFonts w:ascii="Times New Roman" w:eastAsia="Times New Roman" w:hAnsi="Times New Roman" w:cs="Times New Roman"/>
                <w:sz w:val="26"/>
              </w:rPr>
              <w:t>Chính phủ</w:t>
            </w:r>
          </w:p>
        </w:tc>
      </w:tr>
    </w:tbl>
    <w:p w14:paraId="5029580D" w14:textId="77777777" w:rsidR="004F3BA2" w:rsidRDefault="00F32D2A">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w:t>
      </w:r>
    </w:p>
    <w:p w14:paraId="5D23D438" w14:textId="77777777" w:rsidR="004F3BA2" w:rsidRDefault="00F32D2A">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42915EF5" w14:textId="77777777" w:rsidR="004F3BA2" w:rsidRDefault="00F32D2A">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https://thutuc.dichvucong.gov.vn/p/home/dvc-tthc-thu-tuc-hanh-chinh-chi-tiet.html?ma_thu_tuc=358557</w:t>
      </w:r>
    </w:p>
    <w:sectPr w:rsidR="004F3BA2">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4F3BA2"/>
    <w:rsid w:val="004F3BA2"/>
    <w:rsid w:val="0052554F"/>
    <w:rsid w:val="00F32D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F4DC4"/>
  <w15:docId w15:val="{F084F4FD-91B8-492B-B43B-246BFEBA9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843</Words>
  <Characters>4806</Characters>
  <Application>Microsoft Office Word</Application>
  <DocSecurity>0</DocSecurity>
  <Lines>40</Lines>
  <Paragraphs>11</Paragraphs>
  <ScaleCrop>false</ScaleCrop>
  <Company/>
  <LinksUpToDate>false</LinksUpToDate>
  <CharactersWithSpaces>5638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2025-11-27T09:12:00Z</dcterms:created>
  <dcterms:modified xsi:type="dcterms:W3CDTF">2025-11-27T09:12:00Z</dcterms:modified>
</cp:coreProperties>
</file>