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trung tâm hỗ trợ phát triển giáo dục hòa nhập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khoản 2 Điều 38 Phụ lục I kèm theo Nghị định 142/2025/NĐ-CP qua cổng dịch vụ công trực tuyến hoặc bưu chính hoặc trực tiếp đến Sở Giáo dục và Đào tạo;
b) Trong thời hạn 05 ngày làm việc, kể từ ngày nhận đủ hồ sơ, nếu hồ sơ không hợp lệ thì Sở Giáo dục và Đào tạo thông báo bằng văn bản những nội dung cần chỉnh sửa cho tổ chức, cá nhân đề nghị sáp nhập, chia, tách trung tâm. Nếu hồ sơ hợp lệ, Sở Giáo dục và Đào tạo chủ trì, phối hợp với các cơ quan có liên quan tổ chức thẩm định hồ sơ và thẩm định thực tế các điều kiện sáp nhập, chia, tách trung tâm tư thục, lập báo cáo thẩm định để đánh giá tình hình đáp ứng các quy định tại khoản 1 Điều 38 Phụ lục I kèm theo Nghị định 142/2025/NĐ-CP trong thời hạn 15 ngày;
c) Trong thời hạn 05 ngày làm việc, kể từ ngày có báo cáo thẩm định, nếu đủ điều kiện thì Giám đốc Sở Giáo dục và Đào tạo quyết định sáp nhập, chia, tách trung tâm hỗ trợ phát triển giáo dục hòa nhập; nếu chưa đủ điều kiện thì thông báo bằng văn bản cho tổ chức, cá nhân đề nghị sáp nhập, chia, tách và nêu rõ lý do.
Quyết định sáp nhập, chia, tách trung tâm hỗ trợ phát triển giáo dục hòa nhập (theo Mẫu số 10 Phụ lục II  kèm theo Nghị định 142/2025/NĐ-CP)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Sở Giáo dục và Đào tạo thông báo bằng văn bản những nội dung cần chỉnh sửa cho tổ chức, cá nhân đề nghị sáp nhập, chia, tách trung tâm.  
- Trường hợp hồ sơ hợp lệ: 
Trong thời hạn 05 ngày làm việc, kể từ ngày nhận đủ hồ sơ, nếu hồ sơ hợp lệ, Sở Giáo dục và Đào tạo chủ trì, phối hợp với các cơ quan có liên quan tổ chức thẩm định hồ sơ và thẩm định thực tế các điều kiện sáp nhập, chia, tách trung tâm tư thục, lập báo cáo thẩm định để đánh giá tình hình đáp ứng các quy định tại khoản 1 Điều 38 Phụ lục I kèm theo Nghị định 142/2025/NĐ-CP trong thời hạn 15 ngày;
Trong thời hạn 05 ngày làm việc, kể từ ngày có báo cáo thẩm định, nếu đủ điều kiện thì Giám đốc Sở Giáo dục và Đào tạo quyết định sáp nhập, chia, tách trung tâm hỗ trợ phát triển giáo dục hòa nhập; nếu chưa đủ điều kiện thì thông báo bằng văn bản cho tổ chức, cá nhân đề nghị sáp nhập, chia, tách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Sở Giáo dục và Đào tạo thông báo bằng văn bản những nội dung cần chỉnh sửa cho tổ chức, cá nhân đề nghị sáp nhập, chia, tách trung tâm.  
- Trường hợp hồ sơ hợp lệ: 
Trong thời hạn 05 ngày làm việc, kể từ ngày nhận đủ hồ sơ, nếu hồ sơ hợp lệ, Sở Giáo dục và Đào tạo chủ trì, phối hợp với các cơ quan có liên quan tổ chức thẩm định hồ sơ và thẩm định thực tế các điều kiện sáp nhập, chia, tách trung tâm tư thục, lập báo cáo thẩm định để đánh giá tình hình đáp ứng các quy định tại khoản 1 Điều 38 Phụ lục I kèm theo Nghị định 142/2025/NĐ-CP trong thời hạn 15 ngày;
Trong thời hạn 05 ngày làm việc, kể từ ngày có báo cáo thẩm định, nếu đủ điều kiện thì Giám đốc Sở Giáo dục và Đào tạo quyết định sáp nhập, chia, tách trung tâm hỗ trợ phát triển giáo dục hòa nhập; nếu chưa đủ điều kiện thì thông báo bằng văn bản cho tổ chức, cá nhân đề nghị sáp nhập, chia, tách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Sở Giáo dục và Đào tạo thông báo bằng văn bản những nội dung cần chỉnh sửa cho tổ chức, cá nhân đề nghị sáp nhập, chia, tách trung tâm.  
- Trường hợp hồ sơ hợp lệ: 
Trong thời hạn 05 ngày làm việc, kể từ ngày nhận đủ hồ sơ, nếu hồ sơ hợp lệ, Sở Giáo dục và Đào tạo chủ trì, phối hợp với các cơ quan có liên quan tổ chức thẩm định hồ sơ và thẩm định thực tế các điều kiện sáp nhập, chia, tách trung tâm tư thục, lập báo cáo thẩm định để đánh giá tình hình đáp ứng các quy định tại khoản 1 Điều 38 Phụ lục I kèm theo Nghị định 142/2025/NĐ-CP trong thời hạn 15 ngày;
Trong thời hạn 05 ngày làm việc, kể từ ngày có báo cáo thẩm định, nếu đủ điều kiện thì Giám đốc Sở Giáo dục và Đào tạo quyết định sáp nhập, chia, tách trung tâm hỗ trợ phát triển giáo dục hòa nhập; nếu chưa đủ điều kiện thì thông báo bằng văn bản cho tổ chức, cá nhân đề nghị sáp nhập, chia, tách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sáp nhập, chia, tách trung tâm (theo Mẫu số 04 Phụ lục II kèm theo Nghị định 142/2025/NĐ-CP).</w:t>
            </w:r>
          </w:p>
        </w:tc>
        <w:tc>
          <w:p/>
          <w:p>
            <w:pPr>
              <w:spacing w:after="0" w:before="0" w:lineRule="auto" w:line="276"/>
              <w:jc w:val="left"/>
            </w:pPr>
            <w:r>
              <w:rPr>
                <w:rFonts w:ascii="Times New Roman" w:hAnsi="Times New Roman" w:cs="Times New Roman" w:eastAsia="Times New Roman"/>
                <w:b w:val="false"/>
                <w:sz w:val="26"/>
              </w:rPr>
              <w:t>Mus04_PL2.doc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sáp nhập, chia, tách trung tâm (theo Mẫu số 05 Phụ lục II kèm theo Nghị định 142/2025/NĐ-CP.</w:t>
            </w:r>
          </w:p>
        </w:tc>
        <w:tc>
          <w:p/>
          <w:p>
            <w:pPr>
              <w:spacing w:after="0" w:before="0" w:lineRule="auto" w:line="276"/>
              <w:jc w:val="left"/>
            </w:pPr>
            <w:r>
              <w:rPr>
                <w:rFonts w:ascii="Times New Roman" w:hAnsi="Times New Roman" w:cs="Times New Roman" w:eastAsia="Times New Roman"/>
                <w:b w:val="false"/>
                <w:sz w:val="26"/>
              </w:rPr>
              <w:t>Mus05_PL2.doc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trung tâm hỗ trợ phát triển giáo dục hòa nhập tư thục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Trung tâm hỗ trợ phát triển giáo dục hòa nhập được sáp nhập, chia, tách khi bảo đảm các yêu cầu sau đây:
a) Bảo đảm quyền, lợi ích của nhà giáo và người học.
b) Góp phần nâng cao chất lượng và hiệu quả giáo dục.
c) Trung tâm được hình thành sau khi sáp nhập, chia, tách phải đáp ứng các điều kiện quy định tại khoản 1 Điều 36 Phụ lục I kèm theo Nghị định 142/2025/NĐ-CP:
- Việc thành lập trung tâm hỗ trợ phát triển giáo dục hòa nhập công lập hoặc cho phép thành lập trung tâm hỗ trợ phát triển giáo dục hòa nhập tư thục phải phù hợp với quy hoạch hệ thống cơ sở giáo dục chuyên biệt đối với người khuyết tật và hệ thống trung tâm hỗ trợ phát triển giáo dục hòa nhập đã được cơ quan quản lý nhà nước có thẩm quyền phê duyệt.
- Có cơ sở vật chất, phương tiện, thiết bị và dịch vụ hỗ trợ phù hợp với đặc điểm người khuyết tật, gồm:
+ Trụ sở, phòng làm việc của cán bộ quản lý, giáo viên, nhân viên;
+ Phòng học, phòng chức năng tương ứng để thực hiện các hoạt động của trung tâm;
+ Khu nhà ở cho học sinh đối với trung tâm có người khuyết tật nội trú;
+ Phương tiện, thiết bị, công cụ sử dụng để đánh giá, can thiệp, dạy học, hướng nghiệp, dạy nghề;
+ Tài liệu chuyên môn, tài liệu hỗ trợ bảo đảm thực hiện các hoạt động của trung tâm.
- Đội ngũ cán bộ quản lý, giáo viên, nhân viên có trình độ chuyên môn phù hợp với các phương thức giáo dục người khuyết tật.
- Nội dung chương trình giáo dục và tài liệu bồi dưỡng, tư vấn phù hợp với các phương thức giáo dục người khuyết tật.
- Có dự thảo quy chế tổ chức và hoạt động của trung tâm.
- Trường hợp trung tâm tổ chức dạy học cho học sinh khuyết tật:
+ Có chương trình giáo dục và tài liệu dạy học phù hợp đối với học sinh khuyết tật theo quy định;
+ Có đội ngũ cán bộ quản lý, giáo viên, nhân viên đủ số lượng, có phẩm chất, năng lực và trình độ đào tạo đáp ứng yêu cầu thực hiện nhiệm vụ giảng dạy cho học sinh  khuyết tật.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https://thutuc.dichvucong.gov.vn/p/home/dvc-tthc-thu-tuc-hanh-chinh-chi-tiet.html?ma_thu_tuc=383817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2025-11-27T09:12:21Z</dcterms:created>
  <dc:creator>Apache POI</dc:creator>
</cp:coreProperties>
</file>