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2.002752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982/QĐ-BGDĐT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Đề nghị thẩm định lại sách giáo khoa</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và Đào tạo thuộc hệ thống giáo dục quốc dân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Trường hợp bản mẫu sách giáo khoa được Hội đồng đánh giá “Đạt nhưng cần sửa chữa” tại vòng thẩm định thứ nhất thì đơn vị tổ chức thẩm định trình Bộ trưởng Bộ Giáo dục và Đào tạo văn bản thông báo cho đơn vị đề nghị thẩm định sách giáo khoa thực hiện việc chỉnh sửa, bổ sung hồ sơ gửi Bộ Giáo dục và Đào tạo đề nghị thẩm định lại theo quy định tại Khoản 2, Điều 17 Thông tư này. Thời gian chỉnh sửa, bổ sung hồ sơ tối đa là 30 ngày, tính từ ngày ban hành thông báo kết quả thẩm định của đơn vị tổ chức thẩm định
- Thời gian tiếp nhận hồ sơ đề nghị thẩm định lại sách giáo khoa vào tháng 9 (năm) hằng năm.</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60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không quá 60 (sáu mươi) ngày làm việc kể từ ngày nhận đủ hồ sơ hợp lệ, đơn vị tổ chức thẩm định gửi kết quả thẩm định đến đơn vị đề nghị thẩm định sách giáo khoa</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60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không quá 60 (sáu mươi) ngày làm việc kể từ ngày nhận đủ hồ sơ hợp lệ, đơn vị tổ chức thẩm định gửi kết quả thẩm định đến đơn vị đề nghị thẩm định sách giáo khoa</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Bản mẫu sách giáo khoa đã chỉnh sửa, bổ sung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Báo cáo tổng hợp nội dung tiếp thu hoặc giải trình nội dung không tiếp thu kết luận của Hội đồng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Công văn thông báo kết quả thẩm định sách giáo khoa.</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Thông tư số 33/2017/TT-BGDĐT</w:t>
            </w:r>
          </w:p>
        </w:tc>
        <w:tc>
          <w:p/>
          <w:p>
            <w:pPr>
              <w:spacing w:after="0" w:before="0" w:lineRule="auto" w:line="276"/>
              <w:jc w:val="left"/>
            </w:pPr>
            <w:r>
              <w:rPr>
                <w:rFonts w:ascii="Times New Roman" w:hAnsi="Times New Roman" w:cs="Times New Roman" w:eastAsia="Times New Roman"/>
                <w:b w:val="false"/>
                <w:sz w:val="26"/>
              </w:rPr>
              <w:t>Quy định tiêu chuẩn, quy trình biên soạn, chỉnh sửa sách giáo khoa; tiêu chuẩn tổ chức, cá nhân biên soạn sách giáo khoa; tổ chức và hoạt động của Hội đồng quốc gia thẩm định sách giáo khoa</w:t>
            </w:r>
          </w:p>
        </w:tc>
        <w:tc>
          <w:p/>
          <w:p>
            <w:pPr>
              <w:spacing w:after="0" w:before="0" w:lineRule="auto" w:line="276"/>
              <w:jc w:val="left"/>
            </w:pPr>
            <w:r>
              <w:rPr>
                <w:rFonts w:ascii="Times New Roman" w:hAnsi="Times New Roman" w:cs="Times New Roman" w:eastAsia="Times New Roman"/>
                <w:b w:val="false"/>
                <w:sz w:val="26"/>
              </w:rPr>
              <w:t>22-12-2017</w:t>
            </w:r>
          </w:p>
        </w:tc>
        <w:tc>
          <w:p/>
          <w:p>
            <w:pPr>
              <w:spacing w:after="0" w:before="0" w:lineRule="auto" w:line="276"/>
              <w:jc w:val="left"/>
            </w:pPr>
            <w:r>
              <w:rPr>
                <w:rFonts w:ascii="Times New Roman" w:hAnsi="Times New Roman" w:cs="Times New Roman" w:eastAsia="Times New Roman"/>
                <w:b w:val="false"/>
                <w:sz w:val="26"/>
              </w:rPr>
              <w:t>Bộ Giáo dục và Đào tạo</w:t>
            </w:r>
          </w:p>
        </w:tc>
      </w:tr>
      <w:tr>
        <w:tc>
          <w:p/>
          <w:p>
            <w:pPr>
              <w:spacing w:after="0" w:before="0" w:lineRule="auto" w:line="276"/>
              <w:jc w:val="left"/>
            </w:pPr>
            <w:r>
              <w:rPr>
                <w:rFonts w:ascii="Times New Roman" w:hAnsi="Times New Roman" w:cs="Times New Roman" w:eastAsia="Times New Roman"/>
                <w:b w:val="false"/>
                <w:sz w:val="26"/>
              </w:rPr>
              <w:t>Thông tư số 23/2020/TT-BGDĐT</w:t>
            </w:r>
          </w:p>
        </w:tc>
        <w:tc>
          <w:p/>
          <w:p>
            <w:pPr>
              <w:spacing w:after="0" w:before="0" w:lineRule="auto" w:line="276"/>
              <w:jc w:val="left"/>
            </w:pPr>
            <w:r>
              <w:rPr>
                <w:rFonts w:ascii="Times New Roman" w:hAnsi="Times New Roman" w:cs="Times New Roman" w:eastAsia="Times New Roman"/>
                <w:b w:val="false"/>
                <w:sz w:val="26"/>
              </w:rPr>
              <w:t>Sửa đổi, bổ sung một số điều của Quy định tiêu chuẩn, quy trình biên soạn, chỉnh sửa sách giáo khoa; tiêu chuẩn tổ chức, cá nhân biên soạn sách giáo khoa; tổ chức và hoạt động của Hội đồng quốc gia thẩm định sách giáo khoa ban hành kèm theo Thông tư số 33/2017/TT-BGDĐT ngày 22 tháng 12 năm 2017 của Bộ trưởng Bộ Giáo dục và Đào tạo</w:t>
            </w:r>
          </w:p>
        </w:tc>
        <w:tc>
          <w:p/>
          <w:p>
            <w:pPr>
              <w:spacing w:after="0" w:before="0" w:lineRule="auto" w:line="276"/>
              <w:jc w:val="left"/>
            </w:pPr>
            <w:r>
              <w:rPr>
                <w:rFonts w:ascii="Times New Roman" w:hAnsi="Times New Roman" w:cs="Times New Roman" w:eastAsia="Times New Roman"/>
                <w:b w:val="false"/>
                <w:sz w:val="26"/>
              </w:rPr>
              <w:t>06-08-2020</w:t>
            </w:r>
          </w:p>
        </w:tc>
        <w:tc>
          <w:p/>
          <w:p>
            <w:pPr>
              <w:spacing w:after="0" w:before="0" w:lineRule="auto" w:line="276"/>
              <w:jc w:val="left"/>
            </w:pPr>
            <w:r>
              <w:rPr>
                <w:rFonts w:ascii="Times New Roman" w:hAnsi="Times New Roman" w:cs="Times New Roman" w:eastAsia="Times New Roman"/>
                <w:b w:val="false"/>
                <w:sz w:val="26"/>
              </w:rPr>
              <w:t>Bộ Giáo dục và Đào tạo</w:t>
            </w:r>
          </w:p>
        </w:tc>
      </w:tr>
      <w:tr>
        <w:tc>
          <w:p/>
          <w:p>
            <w:pPr>
              <w:spacing w:after="0" w:before="0" w:lineRule="auto" w:line="276"/>
              <w:jc w:val="left"/>
            </w:pPr>
            <w:r>
              <w:rPr>
                <w:rFonts w:ascii="Times New Roman" w:hAnsi="Times New Roman" w:cs="Times New Roman" w:eastAsia="Times New Roman"/>
                <w:b w:val="false"/>
                <w:sz w:val="26"/>
              </w:rPr>
              <w:t>Thông tư số 05/2022/TT-BGDĐT</w:t>
            </w:r>
          </w:p>
        </w:tc>
        <w:tc>
          <w:p/>
          <w:p>
            <w:pPr>
              <w:spacing w:after="0" w:before="0" w:lineRule="auto" w:line="276"/>
              <w:jc w:val="left"/>
            </w:pPr>
            <w:r>
              <w:rPr>
                <w:rFonts w:ascii="Times New Roman" w:hAnsi="Times New Roman" w:cs="Times New Roman" w:eastAsia="Times New Roman"/>
                <w:b w:val="false"/>
                <w:sz w:val="26"/>
              </w:rPr>
              <w:t>Sửa đổi, bổ sung một số Điều của Quy định tiêu chuẩn, quy trình biên soạn, chỉnh sửa sách giáo khoa; tiêu chuẩn tổ chức, cá nhân biên soạn sách giáo khoa; tổ chức và hoạt động của Hội đồng quốc gia thẩm định sách giáo khoa ban hành kèm theo Thông tư số 33/2017/TT-BGDĐT ngày 22 tháng 12 năm 2017 của Bộ trưởng Bộ Giáo dục và Đào tạo</w:t>
            </w:r>
          </w:p>
        </w:tc>
        <w:tc>
          <w:p/>
          <w:p>
            <w:pPr>
              <w:spacing w:after="0" w:before="0" w:lineRule="auto" w:line="276"/>
              <w:jc w:val="left"/>
            </w:pPr>
            <w:r>
              <w:rPr>
                <w:rFonts w:ascii="Times New Roman" w:hAnsi="Times New Roman" w:cs="Times New Roman" w:eastAsia="Times New Roman"/>
                <w:b w:val="false"/>
                <w:sz w:val="26"/>
              </w:rPr>
              <w:t>19-03-2022</w:t>
            </w:r>
          </w:p>
        </w:tc>
        <w:tc>
          <w:p/>
          <w:p>
            <w:pPr>
              <w:spacing w:after="0" w:before="0" w:lineRule="auto" w:line="276"/>
              <w:jc w:val="left"/>
            </w:pPr>
            <w:r>
              <w:rPr>
                <w:rFonts w:ascii="Times New Roman" w:hAnsi="Times New Roman" w:cs="Times New Roman" w:eastAsia="Times New Roman"/>
                <w:b w:val="false"/>
                <w:sz w:val="26"/>
              </w:rPr>
              <w:t>Bộ Giáo dục và Đào tạo</w:t>
            </w:r>
          </w:p>
        </w:tc>
      </w:tr>
      <w:tr>
        <w:tc>
          <w:p/>
          <w:p>
            <w:pPr>
              <w:spacing w:after="0" w:before="0" w:lineRule="auto" w:line="276"/>
              <w:jc w:val="left"/>
            </w:pPr>
            <w:r>
              <w:rPr>
                <w:rFonts w:ascii="Times New Roman" w:hAnsi="Times New Roman" w:cs="Times New Roman" w:eastAsia="Times New Roman"/>
                <w:b w:val="false"/>
                <w:sz w:val="26"/>
              </w:rPr>
              <w:t>Thông tư số 26/2024/TT-BGDĐT</w:t>
            </w:r>
          </w:p>
        </w:tc>
        <w:tc>
          <w:p/>
          <w:p>
            <w:pPr>
              <w:spacing w:after="0" w:before="0" w:lineRule="auto" w:line="276"/>
              <w:jc w:val="left"/>
            </w:pPr>
            <w:r>
              <w:rPr>
                <w:rFonts w:ascii="Times New Roman" w:hAnsi="Times New Roman" w:cs="Times New Roman" w:eastAsia="Times New Roman"/>
                <w:b w:val="false"/>
                <w:sz w:val="26"/>
              </w:rPr>
              <w:t>Sửa đổi, bổ sung một số điều của Quy định tiêu chuẩn, quy trình biên soạn, chỉnh sửa sách giáo khoa; tiêu chuẩn tổ chức, cá nhân biên soạn sách giáo khoa; tổ chức và hoạt động của Hội đồng quốc gia thẩm định sách giáo khoa ban hành kèm theo Thông tư số 33/2017/TT-BGDĐT ngày 22 tháng 12 năm 2017 của Bộ trưởng Bộ Giáo dục và Đào tạo đã được sửa đổi bổ sung theo Thông tư số 23/2020/TT-BGDĐT ngày 06 tháng 8 năm 2020 và Thông tư số 05/2022/TT-BGDĐT ngày 19 tháng 3 năm 2022 của Bộ trưởng Bộ Giáo dục và Đào tạo</w:t>
            </w:r>
          </w:p>
        </w:tc>
        <w:tc>
          <w:p/>
          <w:p>
            <w:pPr>
              <w:spacing w:after="0" w:before="0" w:lineRule="auto" w:line="276"/>
              <w:jc w:val="left"/>
            </w:pPr>
            <w:r>
              <w:rPr>
                <w:rFonts w:ascii="Times New Roman" w:hAnsi="Times New Roman" w:cs="Times New Roman" w:eastAsia="Times New Roman"/>
                <w:b w:val="false"/>
                <w:sz w:val="26"/>
              </w:rPr>
              <w:t>25-12-2024</w:t>
            </w:r>
          </w:p>
        </w:tc>
        <w:tc>
          <w:p/>
          <w:p>
            <w:pPr>
              <w:spacing w:after="0" w:before="0" w:lineRule="auto" w:line="276"/>
              <w:jc w:val="left"/>
            </w:pPr>
            <w:r>
              <w:rPr>
                <w:rFonts w:ascii="Times New Roman" w:hAnsi="Times New Roman" w:cs="Times New Roman" w:eastAsia="Times New Roman"/>
                <w:b w:val="false"/>
                <w:sz w:val="26"/>
              </w:rPr>
              <w:t>Bộ Giáo dục và Đào tạo</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https://thutuc.dichvucong.gov.vn/p/home/dvc-tthc-thu-tuc-hanh-chinh-chi-tiet.html?ma_thu_tuc=376360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2025-11-27T09:11:55Z</dcterms:created>
  <dc:creator>Apache POI</dc:creator>
</cp:coreProperties>
</file>