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2.002811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Đề án dạy và học bằng tiếng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Đối với các cơ sở giáo dục phổ thông, cơ sở giáo dục thường xuyên quy định tại khoản 1 Điều 10 Nghị định số 222/2025/NĐ-CP ngày 08/8/2025 của Chính phủ quy định việc dạy và học bằng tiếng nước ngoài trong cơ sở giáo dục (sau đây gọi là Nghị định số 222/2025/NĐ-CP) và các cơ sở giáo dục được quy định tại khoản 4, khoảng 5 Điều 10 Nghị định số 222/2025/NĐ-CP:</w:t>
      </w:r>
    </w:p>
    <w:p>
      <w:pPr>
        <w:spacing w:after="0" w:before="0" w:lineRule="auto" w:line="276"/>
        <w:jc w:val="both"/>
      </w:pPr>
      <w:r>
        <w:rPr>
          <w:rFonts w:ascii="Times New Roman" w:hAnsi="Times New Roman" w:cs="Times New Roman" w:eastAsia="Times New Roman"/>
          <w:b w:val="false"/>
          <w:sz w:val="26"/>
        </w:rPr>
        <w:t>a) Cơ sở giáo dục nộp 01 bộ hồ sơ theo quy định tại điểm a khoản 1 Điều 11 Nghị định 222/2025/NĐ-CP cho cơ quan có thẩm quyền được quy định tại Điều 10 Nghị định 222/2025/NĐ-CP.</w:t>
      </w:r>
    </w:p>
    <w:p>
      <w:pPr>
        <w:spacing w:after="0" w:before="0" w:lineRule="auto" w:line="276"/>
        <w:jc w:val="both"/>
      </w:pPr>
      <w:r>
        <w:rPr>
          <w:rFonts w:ascii="Times New Roman" w:hAnsi="Times New Roman" w:cs="Times New Roman" w:eastAsia="Times New Roman"/>
          <w:b w:val="false"/>
          <w:sz w:val="26"/>
        </w:rPr>
        <w:t>b) Trong thời hạn 05 ngày làm việc, nếu hồ sơ không hợp lệ theo quy định tại điểm a khoản 1 Điều 11 Nghị định số 222/2025/NĐ-CP, cơ quan có thẩm quyền thông báo cho cơ sở giáo dục bổ sung và hoàn thiện theo quy định.</w:t>
      </w:r>
    </w:p>
    <w:p>
      <w:pPr>
        <w:spacing w:after="0" w:before="0" w:lineRule="auto" w:line="276"/>
        <w:jc w:val="both"/>
      </w:pPr>
      <w:r>
        <w:rPr>
          <w:rFonts w:ascii="Times New Roman" w:hAnsi="Times New Roman" w:cs="Times New Roman" w:eastAsia="Times New Roman"/>
          <w:b w:val="false"/>
          <w:sz w:val="26"/>
        </w:rPr>
        <w:t>c) Trong thời hạn 10 ngày làm việc, kể từ ngày nhận đủ hồ sơ theo quy định tại điểm a khoản 1 Điều 11 Nghị định số 222/2025/NĐ-CP, cơ quan có thẩm quyền lấy ý kiến từ các đơn vị, cơ quan chức năng và chuyên môn liên quan đến Đề án. Các cơ quan chức năng và chuyên môn liên quan đến Đề án cho ý kiến trong thời hạn 03 ngày làm việc.</w:t>
      </w:r>
    </w:p>
    <w:p>
      <w:pPr>
        <w:spacing w:after="0" w:before="0" w:lineRule="auto" w:line="276"/>
        <w:jc w:val="both"/>
      </w:pPr>
      <w:r>
        <w:rPr>
          <w:rFonts w:ascii="Times New Roman" w:hAnsi="Times New Roman" w:cs="Times New Roman" w:eastAsia="Times New Roman"/>
          <w:b w:val="false"/>
          <w:sz w:val="26"/>
        </w:rPr>
        <w:t>d) Trong thời hạn 12 ngày làm việc, kể từ ngày nhận đủ hồ sơ theo quy định tại điểm a khoản 1 Điều 11 Nghị định số 222/2025/NĐ-CP, cơ quan có thẩm quyền ban hành Quyết định phê duyệt Đề án theo Mẫu số 02 tại Phụ lục ban hành kèm theo Nghị định số 222/2025/NĐ-CP. Trong trường hợp không đồng ý, cơ quan có thẩm quyền thông báo bằng văn bản về kết quả xử lý (nêu rõ lý do) cho cơ sở giáo dục biết nếu Đề án chưa được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12 ngày làm việc kể từ ngày nhận đủ hồ sơ theo quy định tại điểm a khoản 1 Điều 11 Nghị định số 222/NĐ-CP, trong đó, trong thời hạn 10 ngày làm việc, kể từ ngày nhận đủ hồ sơ theo quy định, cơ quan có thẩm quyền lấy ý kiến từ các đơn vị, cơ quan chức năng và chuyên môn liên quan đến Đề án. Các cơ quan chức năng và chuyên môn liên quan đến Đề án cho ý kiến trong thời hạn 03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12 ngày làm việc kể từ ngày nhận đủ hồ sơ theo quy định tại điểm a khoản 1 Điều 11 Nghị định số 222/NĐ-CP, trong đó, trong thời hạn 10 ngày làm việc, kể từ ngày nhận đủ hồ sơ theo quy định, cơ quan có thẩm quyền lấy ý kiến từ các đơn vị, cơ quan chức năng và chuyên môn liên quan đến Đề án. Các cơ quan chức năng và chuyên môn liên quan đến Đề án cho ý kiến trong thời hạn 03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12 ngày làm việc kể từ ngày nhận đủ hồ sơ theo quy định tại điểm a khoản 1 Điều 11 Nghị định số 222/NĐ-CP, trong đó, trong thời hạn 10 ngày làm việc, kể từ ngày nhận đủ hồ sơ theo quy định, cơ quan có thẩm quyền lấy ý kiến từ các đơn vị, cơ quan chức năng và chuyên môn liên quan đến Đề án. Các cơ quan chức năng và chuyên môn liên quan đến Đề án cho ý kiến trong thời hạn 03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phê duyệt Đề án dạy và học bằng tiếng nước ngoài theo  Mẫu số 01 tại Phụ lục ban hành kèm theo Nghị định số 222/2025/NĐ-CP, trong đó có các nội dung: thông tin của cơ sở giáo dục; mục tiêu và phạm vi Đề án; thời hạn hoạt động của Đề án; tên Đề án, chương trình, môn học, mô-đun, học phần, hoạt động giáo dục dạy và học bằng tiếng nước ngoài, thời lượng, loại chương trình; kết quả đầu ra, thi, kiểm tra, đánh giá</w:t>
            </w:r>
          </w:p>
        </w:tc>
        <w:tc>
          <w:p/>
          <w:p>
            <w:pPr>
              <w:spacing w:after="0" w:before="0" w:lineRule="auto" w:line="276"/>
              <w:jc w:val="left"/>
            </w:pPr>
            <w:r>
              <w:rPr>
                <w:rFonts w:ascii="Times New Roman" w:hAnsi="Times New Roman" w:cs="Times New Roman" w:eastAsia="Times New Roman"/>
                <w:b w:val="false"/>
                <w:sz w:val="26"/>
              </w:rPr>
              <w:t>MauDenghipheduyetDean.docx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dạy và học bằng tiếng nước ngoài kèm theo Mẫu số 01 tại Phụ lục ban hành kèm theo Nghị đính số 222/2025/NĐ-CP, trong đó bao gồm các nội dung: mục tiêu của Đề án; đối tượng học sinh, sinh viên, học viên, khối lớp, quy mô; đội ngũ giáo viên, giảng viên tham gia giảng dạy; thi, kiểm tra, đánh giá, công nhận tốt nghiệp, cấp văn bằng hoặc chứng chỉ tốt nghiệp (nếu có); cơ sở vật chất, thiết bị dạy học; học phí, quản lý và sử dụng học phí cho việc dạy và học bằng tiếng nước ngoài; ngôn ngữ được sử dụng để dạy và học bằng tiếng nước ngoài; các biện pháp bảo đảm chất lượng, quản lý rủi ro; phương án bảo đảm quyền lợi của người dạy, người học trong trường hợp Đề án bị chấm dứt hoặc đình chỉ, thu hồi; cơ chế quản lý gồm cơ cấu quản lý Đề án, trách nhiệm và quyền hạn của đơn vị được giao quản lý, trách nhiệm và quyền hạn của người dạy, người học và các bên liên quan; chương trình, tài liệu giảng dạy sử dụng để dạy và học bằng tiếng nước ngoài</w:t>
            </w:r>
          </w:p>
        </w:tc>
        <w:tc>
          <w:p/>
          <w:p>
            <w:pPr>
              <w:spacing w:after="0" w:before="0" w:lineRule="auto" w:line="276"/>
              <w:jc w:val="left"/>
            </w:pPr>
            <w:r>
              <w:rPr>
                <w:rFonts w:ascii="Times New Roman" w:hAnsi="Times New Roman" w:cs="Times New Roman" w:eastAsia="Times New Roman"/>
                <w:b w:val="false"/>
                <w:sz w:val="26"/>
              </w:rPr>
              <w:t>MauDean.docx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Đề án dạy và học bằng tiếng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222/02205/NĐ-CP</w:t>
            </w:r>
          </w:p>
        </w:tc>
        <w:tc>
          <w:p/>
          <w:p>
            <w:pPr>
              <w:spacing w:after="0" w:before="0" w:lineRule="auto" w:line="276"/>
              <w:jc w:val="left"/>
            </w:pPr>
            <w:r>
              <w:rPr>
                <w:rFonts w:ascii="Times New Roman" w:hAnsi="Times New Roman" w:cs="Times New Roman" w:eastAsia="Times New Roman"/>
                <w:b w:val="false"/>
                <w:sz w:val="26"/>
              </w:rPr>
              <w:t>Nghị định số 222/2025/NĐ-CP của Chính phủ: Quy định việc dạy và học bằng tiếng nước ngoài trong cơ sở giáo dục</w:t>
            </w:r>
          </w:p>
        </w:tc>
        <w:tc>
          <w:p/>
          <w:p>
            <w:pPr>
              <w:spacing w:after="0" w:before="0" w:lineRule="auto" w:line="276"/>
              <w:jc w:val="left"/>
            </w:pPr>
            <w:r>
              <w:rPr>
                <w:rFonts w:ascii="Times New Roman" w:hAnsi="Times New Roman" w:cs="Times New Roman" w:eastAsia="Times New Roman"/>
                <w:b w:val="false"/>
                <w:sz w:val="26"/>
              </w:rPr>
              <w:t>08-08-2025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1.10.1. Chương trình, giáo trình, tài liệu sử dụng để dạy và học bằng tiếng nước ngoài 
a) Đối với giáo dục phổ thông
- Cơ sở giáo dục phổ thông thực hiện Chương trình giáo dục phổ thông của Việt Nam được dạy và học một số môn học, hoạt động giáo dục hoặc một số nội dung của một số môn học, hoạt động giáo dục bằng tiếng nước ngoài, ưu tiên đối với các môn học thuộc các lĩnh vực toán học, khoa học tự nhiên, công nghệ và tin học;
- Chương trình, tài liệu giảng dạy bằng tiếng nước ngoài trong các cơ sở giáo dục phổ thông bảo đảm đáp ứng các yêu cầu tương ứng quy định trong chương trình môn học, hoạt động giáo dục của Chương trình giáo dục phổ thông của Việt Nam và được thực hiện theo quy định tại khoản 1 Điều 10 và Điều 11 Nghị định số 222/2025/NĐ-CP.
b) Đối với giáo dục thường xuyên
- Chương trình giáo dục thường xuyên được dạy và học một phần bằng tiếng nước ngoài;
- Giáo trình, tài liệu giảng dạy bằng tiếng nước ngoài do giám đốc cơ sở giáo dục thường xuyên chịu trách nhiệm lựa chọn đối với giáo trình, tài liệu do Bộ Giáo dục và Đào tạo ban hành hoặc đã phê duyệt hoặc lựa chọn các tài liệu của các cơ sở giáo dục đại học, cơ sở giáo dục nghề nghiệp, các tổ chức giáo dục trong nước và quốc tế phù hợp nhu cầu của người học và khả năng đáp ứng của cơ sở giáo dục thường xuyên;
- Chương trình, tài liệu giảng dạy bằng tiếng nước ngoài của cơ sở giáo dục thường xuyên dạy chương trình giáo dục phổ thông được thực hiện theo quy định tại khoản 1 Điều 10 và Điều 11 Nghị định số 222/2025/NĐ-CP;
- Chương trình, tài liệu giảng dạy bằng tiếng nước ngoài của cơ sở giáo dục thường xuyên dạy chương trình giáo dục nghề nghiệp và chương trình giáo dục đại học thực hiện theo khoản 3 và khoản 4 Điều 4 Nghị định số 222/2025/NĐ-CP.
c) Ngôn ngữ sử dụng dạy và học bằng tiếng nước ngoài được quy định trong Đề án dạy và học bằng tiếng nước ngoài được phê duyệt tại Điều 10, Điều 11 Nghị định số 222/2025/NĐ-CP, trong đó khuyến khích sử dụng tiếng Anh trong cơ sở giáo dục.
d) Chương trình, giáo trình, tài liệu sử dụng để dạy và học bằng tiếng nước ngoài không bao gồm những nội dung thuộc các lĩnh vực giáo dục chính trị, an ninh, quốc phòng, lịch sử và nội dung ngữ văn liên quan tới Việt Nam..
1.10.2. Người dạy thực hiện việc dạy và học bằng tiếng nước ngoài
a) Yêu cầu về chuyên môn, nghiệp vụ
Đáp ứng yêu cầu về chuyên môn, nghiệp vụ, trình độ đào tạo, bồi dưỡng theo quy định đối với từng cấp học, trình độ đào tạo.
b) Về năng lực ngoại ngữ
- Giáo viên dạy cấp tiểu học, cấp trung học cơ sở phải có năng lực ngoại ngữ tối thiểu bậc 4 theo Khung năng lực ngoại ngữ 6 bậc dùng cho Việt Nam hoặc tương đương; giáo viên dạy cấp trung học phổ thông phải có năng lực ngoại ngữ tối thiểu bậc 5 theo Khung năng lực ngoại ngữ 6 bậc dùng cho Việt Nam hoặc tương đương.
- Người dạy tại các cơ sở giáo dục thường xuyên dạy các môn học, nội dung học tập thuộc chương trình giáo dục thường xuyên cấp trung học cơ sở phải có năng lực ngoại ngữ tối thiểu bậc 4 theo Khung năng lực ngoại ngữ 6 bậc dùng cho Việt Nam hoặc tương đương.
- Người dạy tại các cơ sở giáo dục thường xuyên dạy một số môn học, hoạt động giáo dục hoặc một số nội dung của một số môn học, hoạt động giáo dục của chương trình giáo dục thường xuyên cấp trung học phổ thông phải có năng lực ngoại ngữ tối thiểu bậc 5 theo Khung năng lực ngoại ngữ 6 bậc dùng cho Việt Nam hoặc tương đương.
- Người dạy tại các cơ sở giáo dục thường xuyên dạy các nội dung học tập thuộc các chương trình giáo dục nghề nghiệp, giáo dục đại học phải có năng lực ngoại ngữ tối thiểu bậc 5 theo Khung năng lực ngoại ngữ 6 bậc dùng cho Việt Nam hoặc tương đương.
Người dạy tại các cơ sở giáo dục thường xuyên dạy các nội dung học tập thuộc các chương trình giáo dục thường xuyên khác phải có năng lực ngoại ngữ tối thiểu bậc 4 theo Khung năng lực ngoại ngữ 6 bậc dùng cho Việt Nam hoặc tương đương;
c) Người được đào tạo đại học, thạc sĩ, tiến sĩ toàn thời gian ở nước ngoài với ngoại ngữ là ngôn ngữ giảng dạy và có văn bằng tốt nghiệp được công nhận theo quy định hoặc có bằng tốt nghiệp cử nhân ngoại ngữ, sư phạm ngoại ngữ tại Việt Nam được miễn yêu cầu về năng lực ngoại ngữ theo quy định tại điểm b khoản 1 Điều 5 Nghị định số 222/2025/NĐ-CP.
1.10.3. Cơ sở vật chất, thiết bị dạy học
Các cơ sở giáo dục tổ chức dạy và học bằng tiếng nước ngoài phải có cơ sở vật chất, thiết bị dạy học đáp ứng quy định về tiêu chuẩn như đối với việc tổ chức dạy và học bằng tiếng Việt.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https://thutuc.dichvucong.gov.vn/p/home/dvc-tthc-thu-tuc-hanh-chinh-chi-tiet.html?ma_thu_tuc=416512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2025-11-27T09:12:58Z</dcterms:created>
  <dc:creator>Apache POI</dc:creator>
</cp:coreProperties>
</file>