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hoặc điều chỉnh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giáo dục nộp 01 bộ hồ sơ cho cơ quan có thẩm quyền được quy định tại Điều 10 Nghị định số 222/2025/NĐ-CP qua dịch vụ bưu chính hoặc trực tiếp hoặc qua cổng dịch vụ công trực tuyến.</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hồ sơ xin gia hạn hoặc điều chỉnh, nếu hồ sơ không đáp ứng được những nội dung quy định tại khoản 3 Điều 13 Nghị định số 222/2025/NĐ-CP, cơ quan có thẩm quyền thông báo cho cơ sở giáo dục bổ sung, hoàn thiện hồ sơ.</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hồ sơ hợp lệ, cơ quan có thẩm quyền phê duyệt và ban hành Quyết định gia hạn hoặc điều chỉnh Đề án theo Mẫu số 02 tại Phụ lục ban hành kèm theo Nghị định số 222/2025/NĐ-CP. Trường hợp cơ sở giáo dục chưa đủ điều kiện để gia hạn hoặc điều chỉnh Đề án, cơ quan có thẩm quyền phê duyệt trả lời bằng văn bản, trong đó nêu rõ lý do về việc Đề án chưa được gia hạn hoặc điều chỉnh.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gia hạn hoặc điều chỉnh Đề án dạy và học bằng tiếng nước ngoài, trong đó đề xuất các nội dung cần gia hạn hoặc điều chỉnh theo Mẫu số 03 tại Phụ lục ban hành kèm theo Nghị định số 222/2025NĐ-CP</w:t>
            </w:r>
          </w:p>
        </w:tc>
        <w:tc>
          <w:p/>
          <w:p>
            <w:pPr>
              <w:spacing w:after="0" w:before="0" w:lineRule="auto" w:line="276"/>
              <w:jc w:val="left"/>
            </w:pPr>
            <w:r>
              <w:rPr>
                <w:rFonts w:ascii="Times New Roman" w:hAnsi="Times New Roman" w:cs="Times New Roman" w:eastAsia="Times New Roman"/>
                <w:b w:val="false"/>
                <w:sz w:val="26"/>
              </w:rPr>
              <w:t>MauVBdenghigiahan-dieuchinhDean.docx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thực hiện Đề án dạy và học bằng tiếng nước ngoài trong thời gian Quyết định phê duyệt Đề án có hiệu lực theo Mẫu số 07 tại Phụ lục ban hành kèm theo Nghị định số 222/2025/NĐ-CP, bao gồm các nội dung: cơ sở pháp lý, thông tin khái quát về chương trình dạy và học bằng tiếng nước ngoài; kết quả tổ chức dạy và học bằng tiếng nước ngoài bao gồm công tác tuyển sinh, chương trình đào tạo, số lượng người học tham gia, số lượng giáo viên, giảng viên tham gia giảng dạy, hỗ trợ giảng dạy, đánh giá hiệu quả nâng cao năng lực ngoại ngữ của người dạy và người học khi triển khai dạy và học bằng tiếng nước ngoài; nêu rõ những thuận lợi, khó khăn, vướng mắc trong việc thực hiện dạy và học bằng tiếng nước ngoài; công tác chỉ đạo, hỗ trợ của địa phương, cơ sở giáo dục trong việc thực hiện dạy và học bằng tiếng nước ngoài; đề xuất, kiến nghị (nếu có).</w:t>
            </w:r>
          </w:p>
        </w:tc>
        <w:tc>
          <w:p/>
          <w:p>
            <w:pPr>
              <w:spacing w:after="0" w:before="0" w:lineRule="auto" w:line="276"/>
              <w:jc w:val="left"/>
            </w:pPr>
            <w:r>
              <w:rPr>
                <w:rFonts w:ascii="Times New Roman" w:hAnsi="Times New Roman" w:cs="Times New Roman" w:eastAsia="Times New Roman"/>
                <w:b w:val="false"/>
                <w:sz w:val="26"/>
              </w:rPr>
              <w:t>MauBaocaothuchienDean.docx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hoặc điều chỉnh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222/02205/NĐ-CP</w:t>
            </w:r>
          </w:p>
        </w:tc>
        <w:tc>
          <w:p/>
          <w:p>
            <w:pPr>
              <w:spacing w:after="0" w:before="0" w:lineRule="auto" w:line="276"/>
              <w:jc w:val="left"/>
            </w:pPr>
            <w:r>
              <w:rPr>
                <w:rFonts w:ascii="Times New Roman" w:hAnsi="Times New Roman" w:cs="Times New Roman" w:eastAsia="Times New Roman"/>
                <w:b w:val="false"/>
                <w:sz w:val="26"/>
              </w:rPr>
              <w:t>Nghị định số 222/2025/NĐ-CP của Chính phủ: Quy định việc dạy và học bằng tiếng nước ngoài trong cơ sở giáo dục</w:t>
            </w:r>
          </w:p>
        </w:tc>
        <w:tc>
          <w:p/>
          <w:p>
            <w:pPr>
              <w:spacing w:after="0" w:before="0" w:lineRule="auto" w:line="276"/>
              <w:jc w:val="left"/>
            </w:pPr>
            <w:r>
              <w:rPr>
                <w:rFonts w:ascii="Times New Roman" w:hAnsi="Times New Roman" w:cs="Times New Roman" w:eastAsia="Times New Roman"/>
                <w:b w:val="false"/>
                <w:sz w:val="26"/>
              </w:rPr>
              <w:t>08-08-2025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được xem xét gia hạn hiệu lực thực hiện Đề án dạy và học bằng tiếng nước ngoài hoặc điều chỉnh Đề án khi đáp ứng đủ các điều kiện sau:
- Thực hiện đúng các nội dung trong Quyết định phê duyệt Đề án đã được cấp có thẩm quyền phê duyệt;
- Tiếp tục đáp ứng các điều kiện quy định tại Điều 4, Điều 5, Điều 6, Điều 7, Điều 8, Điều 9 Nghị định số 222/2025/NĐ-CP.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https://thutuc.dichvucong.gov.vn/p/home/dvc-tthc-thu-tuc-hanh-chinh-chi-tiet.html?ma_thu_tuc=416541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2025-11-27T09:12:59Z</dcterms:created>
  <dc:creator>Apache POI</dc:creator>
</cp:coreProperties>
</file>