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F8A" w:rsidRDefault="009C06F5">
      <w:pPr>
        <w:spacing w:after="300" w:line="276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Chi tiết thủ tục hành chính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Mã thủ tục: </w:t>
      </w:r>
      <w:r>
        <w:rPr>
          <w:rFonts w:ascii="Times New Roman" w:eastAsia="Times New Roman" w:hAnsi="Times New Roman" w:cs="Times New Roman"/>
          <w:sz w:val="26"/>
        </w:rPr>
        <w:t>3.000305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Số quyết định: </w:t>
      </w:r>
      <w:r>
        <w:rPr>
          <w:rFonts w:ascii="Times New Roman" w:eastAsia="Times New Roman" w:hAnsi="Times New Roman" w:cs="Times New Roman"/>
          <w:sz w:val="26"/>
        </w:rPr>
        <w:t>1650/QĐ-BGDĐT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Tên thủ tục: </w:t>
      </w:r>
      <w:r>
        <w:rPr>
          <w:rFonts w:ascii="Times New Roman" w:eastAsia="Times New Roman" w:hAnsi="Times New Roman" w:cs="Times New Roman"/>
          <w:sz w:val="26"/>
        </w:rPr>
        <w:t>Giải thể trường dành cho người khuyết tật (Theo đề nghị của tổ chức, cá nhân thành lập trường)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Cấp thực hiện: </w:t>
      </w:r>
      <w:r>
        <w:rPr>
          <w:rFonts w:ascii="Times New Roman" w:eastAsia="Times New Roman" w:hAnsi="Times New Roman" w:cs="Times New Roman"/>
          <w:sz w:val="26"/>
        </w:rPr>
        <w:t>Cấp Tỉnh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Loại thủ tục: </w:t>
      </w:r>
      <w:r>
        <w:rPr>
          <w:rFonts w:ascii="Times New Roman" w:eastAsia="Times New Roman" w:hAnsi="Times New Roman" w:cs="Times New Roman"/>
          <w:sz w:val="26"/>
        </w:rPr>
        <w:t>Loại khác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Lĩnh vực: </w:t>
      </w:r>
      <w:r>
        <w:rPr>
          <w:rFonts w:ascii="Times New Roman" w:eastAsia="Times New Roman" w:hAnsi="Times New Roman" w:cs="Times New Roman"/>
          <w:sz w:val="26"/>
        </w:rPr>
        <w:t>Các cơ sở giáo dục khác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Trình tự thực hiện: </w:t>
      </w:r>
    </w:p>
    <w:p w:rsidR="00E55F8A" w:rsidRDefault="00E55F8A">
      <w:pPr>
        <w:shd w:val="clear" w:color="auto" w:fill="F2F6F9"/>
        <w:spacing w:before="120" w:after="0" w:line="276" w:lineRule="auto"/>
        <w:jc w:val="both"/>
      </w:pP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a) Cơ quan, tổ chức, cá nhân gửi 01 bộ hồ sơ quy định tại điểm 3 khoản 3 Điều 54 Phụ lục I kèm theo Nghị định số 142/2025/NĐ-CP qua cổng dịch vụ công trực tuyến hoặc bưu chính hoặc trực tiếp đến Ủy ban nhân dân cấp tỉnh.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sz w:val="26"/>
        </w:rPr>
        <w:t>b) Trong thời hạn 20 ngày, kể từ ngày nhận đủ hồ sơ hợp lệ, Chủ tịch Ủy ban nhân dân cấp tỉnh xem xét, quyết định việc giải thể trường; nếu chưa quyết định giải thể thì thông báo bằng văn bản cho cơ quan, tổ chức, cá nhân đề nghị giải thể và nêu rõ lý do.</w:t>
      </w:r>
    </w:p>
    <w:p w:rsidR="00E55F8A" w:rsidRDefault="009C06F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Cách thức thực hiện: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1664"/>
        <w:gridCol w:w="2748"/>
        <w:gridCol w:w="3376"/>
      </w:tblGrid>
      <w:tr w:rsidR="00E55F8A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Hình thức nộp</w:t>
            </w:r>
          </w:p>
        </w:tc>
        <w:tc>
          <w:tcPr>
            <w:tcW w:w="2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 hạn giải quyết</w:t>
            </w:r>
          </w:p>
        </w:tc>
        <w:tc>
          <w:tcPr>
            <w:tcW w:w="35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Phí, lệ phí</w:t>
            </w:r>
          </w:p>
        </w:tc>
        <w:tc>
          <w:tcPr>
            <w:tcW w:w="3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Mô tả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tiếp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</w:t>
            </w:r>
          </w:p>
        </w:tc>
        <w:tc>
          <w:tcPr>
            <w:tcW w:w="0" w:type="auto"/>
          </w:tcPr>
          <w:p w:rsidR="00E55F8A" w:rsidRDefault="00E55F8A"/>
          <w:p w:rsidR="00E55F8A" w:rsidRDefault="00E55F8A">
            <w:pPr>
              <w:spacing w:after="0" w:line="276" w:lineRule="auto"/>
            </w:pP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ngày, kể từ ngày nhận đủ hồ sơ hợp lệ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Trực tuyến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</w:t>
            </w:r>
          </w:p>
        </w:tc>
        <w:tc>
          <w:tcPr>
            <w:tcW w:w="0" w:type="auto"/>
          </w:tcPr>
          <w:p w:rsidR="00E55F8A" w:rsidRDefault="00E55F8A"/>
          <w:p w:rsidR="00E55F8A" w:rsidRDefault="00E55F8A">
            <w:pPr>
              <w:spacing w:after="0" w:line="276" w:lineRule="auto"/>
            </w:pP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ngày, kể từ ngày nhận đủ hồ sơ hợp lệ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Dịch vụ bưu chính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</w:t>
            </w:r>
          </w:p>
        </w:tc>
        <w:tc>
          <w:tcPr>
            <w:tcW w:w="0" w:type="auto"/>
          </w:tcPr>
          <w:p w:rsidR="00E55F8A" w:rsidRDefault="00E55F8A"/>
          <w:p w:rsidR="00E55F8A" w:rsidRDefault="00E55F8A">
            <w:pPr>
              <w:spacing w:after="0" w:line="276" w:lineRule="auto"/>
            </w:pP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20 ngày, kể từ ngày nhận đủ hồ sơ hợp lệ</w:t>
            </w:r>
          </w:p>
        </w:tc>
      </w:tr>
    </w:tbl>
    <w:p w:rsidR="00E55F8A" w:rsidRDefault="009C06F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Thành phần hồ sơ: </w:t>
      </w:r>
    </w:p>
    <w:p w:rsidR="00E55F8A" w:rsidRDefault="009C06F5">
      <w:pPr>
        <w:shd w:val="clear" w:color="auto" w:fill="F2F6F9"/>
        <w:spacing w:before="12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>Bao gồm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3"/>
        <w:gridCol w:w="1939"/>
        <w:gridCol w:w="1149"/>
      </w:tblGrid>
      <w:tr w:rsidR="00E55F8A">
        <w:tblPrEx>
          <w:tblCellMar>
            <w:top w:w="0" w:type="dxa"/>
            <w:bottom w:w="0" w:type="dxa"/>
          </w:tblCellMar>
        </w:tblPrEx>
        <w:tc>
          <w:tcPr>
            <w:tcW w:w="6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Tên giấy tờ</w:t>
            </w:r>
          </w:p>
        </w:tc>
        <w:tc>
          <w:tcPr>
            <w:tcW w:w="2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Mẫu đơn, tờ khai</w:t>
            </w:r>
          </w:p>
        </w:tc>
        <w:tc>
          <w:tcPr>
            <w:tcW w:w="2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lượng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Tờ trình đề nghị giải thể của cơ quan, tổ chức, cá nhân thành lập trường (theo Mẫu số 06 Phụ lục II kèm theo Nghị định số 142/2025/NĐ-CP).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Mauso06PLII.doc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1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b) Đề án giải thể trường (theo Mẫu số 07 Phụ lục II kèm theo Nghị định số 142/2025/NĐ-CP).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Mauso07PLII.doc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Bản chính: 1</w:t>
            </w:r>
            <w:r>
              <w:rPr>
                <w:rFonts w:ascii="Times New Roman" w:eastAsia="Times New Roman" w:hAnsi="Times New Roman" w:cs="Times New Roman"/>
                <w:sz w:val="26"/>
              </w:rPr>
              <w:br/>
              <w:t>Bản sao: 1</w:t>
            </w:r>
          </w:p>
        </w:tc>
      </w:tr>
    </w:tbl>
    <w:p w:rsidR="00E55F8A" w:rsidRDefault="009C06F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Đối tượng thực hiện: </w:t>
      </w:r>
      <w:r>
        <w:rPr>
          <w:rFonts w:ascii="Times New Roman" w:eastAsia="Times New Roman" w:hAnsi="Times New Roman" w:cs="Times New Roman"/>
          <w:sz w:val="26"/>
        </w:rPr>
        <w:t>Công dân Việt Nam, Tổ chức (không bao gồm doanh nghiệp, HTX)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thực hiện: </w:t>
      </w:r>
      <w:r>
        <w:rPr>
          <w:rFonts w:ascii="Times New Roman" w:eastAsia="Times New Roman" w:hAnsi="Times New Roman" w:cs="Times New Roman"/>
          <w:sz w:val="26"/>
        </w:rPr>
        <w:t>Ủy ban nhân dân cấp tỉnh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có thẩm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Địa chỉ tiếp nhận HS: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được ủy quyền: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Cơ quan phối hợp: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Kết quả thực hiện: </w:t>
      </w:r>
      <w:r>
        <w:rPr>
          <w:rFonts w:ascii="Times New Roman" w:eastAsia="Times New Roman" w:hAnsi="Times New Roman" w:cs="Times New Roman"/>
          <w:sz w:val="26"/>
        </w:rPr>
        <w:t>Quyết định giải thể trường dành cho người khuyết tật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Căn cứ pháp lý: 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5486"/>
        <w:gridCol w:w="804"/>
        <w:gridCol w:w="1190"/>
      </w:tblGrid>
      <w:tr w:rsidR="00E55F8A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Số ký hiệu</w:t>
            </w:r>
          </w:p>
        </w:tc>
        <w:tc>
          <w:tcPr>
            <w:tcW w:w="35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Trích yếu</w:t>
            </w:r>
          </w:p>
        </w:tc>
        <w:tc>
          <w:tcPr>
            <w:tcW w:w="15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Ngày ban hành</w:t>
            </w:r>
          </w:p>
        </w:tc>
        <w:tc>
          <w:tcPr>
            <w:tcW w:w="3000" w:type="dxa"/>
          </w:tcPr>
          <w:p w:rsidR="00E55F8A" w:rsidRDefault="00E55F8A"/>
          <w:p w:rsidR="00E55F8A" w:rsidRDefault="009C06F5">
            <w:pPr>
              <w:spacing w:after="0"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Cơ quan ban hành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125/2024/NĐ-CP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Nghị định quy định điều kiện đầu tư và hoạt động trong lĩnh vực giáo dục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05-10-2024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Chính phủ</w:t>
            </w:r>
          </w:p>
        </w:tc>
      </w:tr>
      <w:tr w:rsidR="00E55F8A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Nghị định số 142/2025/NĐ-CP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Nghị định số 142/2025/NĐ-CP của Chính phủ: Quy định về phân định thẩm quyền của chính quyền địa phương hai cấp trong lĩnh vực quản lý nhà nước của Bộ Giáo dục và Đào tạo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12-06-2025</w:t>
            </w:r>
          </w:p>
        </w:tc>
        <w:tc>
          <w:tcPr>
            <w:tcW w:w="0" w:type="auto"/>
          </w:tcPr>
          <w:p w:rsidR="00E55F8A" w:rsidRDefault="00E55F8A"/>
          <w:p w:rsidR="00E55F8A" w:rsidRDefault="009C06F5">
            <w:pPr>
              <w:spacing w:after="0" w:line="276" w:lineRule="auto"/>
            </w:pPr>
            <w:r>
              <w:rPr>
                <w:rFonts w:ascii="Times New Roman" w:eastAsia="Times New Roman" w:hAnsi="Times New Roman" w:cs="Times New Roman"/>
                <w:sz w:val="26"/>
              </w:rPr>
              <w:t>Chính phủ</w:t>
            </w:r>
          </w:p>
        </w:tc>
      </w:tr>
    </w:tbl>
    <w:p w:rsidR="00E55F8A" w:rsidRDefault="009C06F5">
      <w:pPr>
        <w:spacing w:before="240"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Yêu cầu, điều kiện thực hiện: </w:t>
      </w:r>
      <w:r>
        <w:rPr>
          <w:rFonts w:ascii="Times New Roman" w:eastAsia="Times New Roman" w:hAnsi="Times New Roman" w:cs="Times New Roman"/>
          <w:sz w:val="26"/>
        </w:rPr>
        <w:t>Không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Từ khóa: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 w:rsidR="00E55F8A" w:rsidRDefault="009C06F5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Mô tả: </w:t>
      </w:r>
      <w:r>
        <w:rPr>
          <w:rFonts w:ascii="Times New Roman" w:eastAsia="Times New Roman" w:hAnsi="Times New Roman" w:cs="Times New Roman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https://thutuc.dichvucong.gov.vn/p/home/dvc-tthc-thu-tuc-hanh-chinh-chi-tiet.html?ma_thu_tuc=358077</w:t>
      </w:r>
    </w:p>
    <w:sectPr w:rsidR="00E55F8A">
      <w:pgSz w:w="12240" w:h="15840"/>
      <w:pgMar w:top="1137" w:right="1137" w:bottom="113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5F8A"/>
    <w:rsid w:val="009C06F5"/>
    <w:rsid w:val="00E55F8A"/>
    <w:rsid w:val="00F2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1DE6D-8AAD-48F0-BAAE-33A3B51C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Anh Tuấn</cp:lastModifiedBy>
  <cp:revision>2</cp:revision>
  <dcterms:created xsi:type="dcterms:W3CDTF">2025-11-27T09:10:00Z</dcterms:created>
  <dcterms:modified xsi:type="dcterms:W3CDTF">2025-11-27T09:10:00Z</dcterms:modified>
</cp:coreProperties>
</file>