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1.000030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682/QĐ-BVHTTDL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 bổ sung giấy phép biên tập kênh chương trình nước ngoài trên dịch vụ phát thanh, truyền hình trả tiền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Phát thanh, truyền hình và thông tin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Cơ quan báo chí có nhu cầu gửi hồ sơ về Bộ VHTTDL (Cục Phát thanh, truyền hình và Thôn tin điện tử).
- Trong thời hạn 16 ngày làm việc kể từ ngày nhận được hồ sơ hợp lệ, Bộ VHTTDL có trách nhiệm xét cấp Giấy phép sửa đổi, bổ sung Giấy phép biên tập kênh chương trình nước ngoài trên dịch vụ phát thanh, truyền hình trả tiền. Trường hợp không cấp Giấy phép sửa đổi, bổ sung, Bộ VHTTDL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sửa đổi, bổ sung Giấy phép kèm theo thuyết minh về các nội dung thay đổi khác quy định tại Khoản 5 Điều 20 Nghị định số 06/2016/NĐ-CP ngày 18/01/2016 của Chính phủ về quản lý, cung cấp và sử dụng dịch vụ phát thanh, truyền hình của cơ quan báo chí do người đứng đầu cơ quan báo chí ký. Đối với cơ quan báo chí của tỉnh, thành phố trực thuộc Trung ương hoặc của các Bộ, ngành văn bản đề nghị phải có xác nhận của cơ quan chủ quản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hoặc cung cấp số Giấy phép biên tập kênh chương trình nước ngoài trên dịch vụ phát thanh, truyền hình trả tiền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mô tả của hãng truyền hình nước ngoài về thời gian, thời lượng, khung phát sóng của kênh chương trình trong 01 (một) tháng kèm theo bản dịch tiếng Việt Nam có chứng thực (nếu văn bản được soạn bằng tiếng nước ngoài) trong trường hợp đề nghị sửa đổi, bổ sung các nội dung có liên quan đến thời gian, thời lượng, khung phát sóng của kênh chương trình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Phát thanh, truyền hình và thông tin điện tử</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biên tập kênh chương trình nước ngoài trên dịch vụ phát thanh, truyền hình trả tiền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103/2016/QH13</w:t>
            </w:r>
          </w:p>
        </w:tc>
        <w:tc>
          <w:p/>
          <w:p>
            <w:pPr>
              <w:spacing w:after="0" w:before="0" w:lineRule="auto" w:line="276"/>
              <w:jc w:val="left"/>
            </w:pPr>
            <w:r>
              <w:rPr>
                <w:rFonts w:ascii="Times New Roman" w:hAnsi="Times New Roman" w:cs="Times New Roman" w:eastAsia="Times New Roman"/>
                <w:b w:val="false"/>
                <w:sz w:val="26"/>
              </w:rPr>
              <w:t>Luật 103/2016/QH13</w:t>
            </w:r>
          </w:p>
        </w:tc>
        <w:tc>
          <w:p/>
          <w:p>
            <w:pPr>
              <w:spacing w:after="0" w:before="0" w:lineRule="auto" w:line="276"/>
              <w:jc w:val="left"/>
            </w:pPr>
            <w:r>
              <w:rPr>
                <w:rFonts w:ascii="Times New Roman" w:hAnsi="Times New Roman" w:cs="Times New Roman" w:eastAsia="Times New Roman"/>
                <w:b w:val="false"/>
                <w:sz w:val="26"/>
              </w:rPr>
              <w:t>05-04-2016</w:t>
            </w:r>
          </w:p>
        </w:tc>
        <w:tc>
          <w:p/>
        </w:tc>
      </w:tr>
      <w:tr>
        <w:tc>
          <w:p/>
          <w:p>
            <w:pPr>
              <w:spacing w:after="0" w:before="0" w:lineRule="auto" w:line="276"/>
              <w:jc w:val="left"/>
            </w:pPr>
            <w:r>
              <w:rPr>
                <w:rFonts w:ascii="Times New Roman" w:hAnsi="Times New Roman" w:cs="Times New Roman" w:eastAsia="Times New Roman"/>
                <w:b w:val="false"/>
                <w:sz w:val="26"/>
              </w:rPr>
              <w:t>41/2009/QH12</w:t>
            </w:r>
          </w:p>
        </w:tc>
        <w:tc>
          <w:p/>
          <w:p>
            <w:pPr>
              <w:spacing w:after="0" w:before="0" w:lineRule="auto" w:line="276"/>
              <w:jc w:val="left"/>
            </w:pPr>
            <w:r>
              <w:rPr>
                <w:rFonts w:ascii="Times New Roman" w:hAnsi="Times New Roman" w:cs="Times New Roman" w:eastAsia="Times New Roman"/>
                <w:b w:val="false"/>
                <w:sz w:val="26"/>
              </w:rPr>
              <w:t>Luật 41/2009/QH12</w:t>
            </w:r>
          </w:p>
        </w:tc>
        <w:tc>
          <w:p/>
          <w:p>
            <w:pPr>
              <w:spacing w:after="0" w:before="0" w:lineRule="auto" w:line="276"/>
              <w:jc w:val="left"/>
            </w:pPr>
            <w:r>
              <w:rPr>
                <w:rFonts w:ascii="Times New Roman" w:hAnsi="Times New Roman" w:cs="Times New Roman" w:eastAsia="Times New Roman"/>
                <w:b w:val="false"/>
                <w:sz w:val="26"/>
              </w:rPr>
              <w:t>24-11-2009</w:t>
            </w:r>
          </w:p>
        </w:tc>
        <w:tc>
          <w:p/>
        </w:tc>
      </w:tr>
      <w:tr>
        <w:tc>
          <w:p/>
          <w:p>
            <w:pPr>
              <w:spacing w:after="0" w:before="0" w:lineRule="auto" w:line="276"/>
              <w:jc w:val="left"/>
            </w:pPr>
            <w:r>
              <w:rPr>
                <w:rFonts w:ascii="Times New Roman" w:hAnsi="Times New Roman" w:cs="Times New Roman" w:eastAsia="Times New Roman"/>
                <w:b w:val="false"/>
                <w:sz w:val="26"/>
              </w:rPr>
              <w:t>06/2016/NĐ-CP</w:t>
            </w:r>
          </w:p>
        </w:tc>
        <w:tc>
          <w:p/>
          <w:p>
            <w:pPr>
              <w:spacing w:after="0" w:before="0" w:lineRule="auto" w:line="276"/>
              <w:jc w:val="left"/>
            </w:pPr>
            <w:r>
              <w:rPr>
                <w:rFonts w:ascii="Times New Roman" w:hAnsi="Times New Roman" w:cs="Times New Roman" w:eastAsia="Times New Roman"/>
                <w:b w:val="false"/>
                <w:sz w:val="26"/>
              </w:rPr>
              <w:t>Nghị định 06/2016/NĐ-CP</w:t>
            </w:r>
          </w:p>
        </w:tc>
        <w:tc>
          <w:p/>
          <w:p>
            <w:pPr>
              <w:spacing w:after="0" w:before="0" w:lineRule="auto" w:line="276"/>
              <w:jc w:val="left"/>
            </w:pPr>
            <w:r>
              <w:rPr>
                <w:rFonts w:ascii="Times New Roman" w:hAnsi="Times New Roman" w:cs="Times New Roman" w:eastAsia="Times New Roman"/>
                <w:b w:val="false"/>
                <w:sz w:val="26"/>
              </w:rPr>
              <w:t>19-01-2016</w:t>
            </w:r>
          </w:p>
        </w:tc>
        <w:tc>
          <w:p/>
        </w:tc>
      </w:tr>
      <w:tr>
        <w:tc>
          <w:p/>
          <w:p>
            <w:pPr>
              <w:spacing w:after="0" w:before="0" w:lineRule="auto" w:line="276"/>
              <w:jc w:val="left"/>
            </w:pPr>
            <w:r>
              <w:rPr>
                <w:rFonts w:ascii="Times New Roman" w:hAnsi="Times New Roman" w:cs="Times New Roman" w:eastAsia="Times New Roman"/>
                <w:b w:val="false"/>
                <w:sz w:val="26"/>
              </w:rPr>
              <w:t>19/2016/TT-BTTTT</w:t>
            </w:r>
          </w:p>
        </w:tc>
        <w:tc>
          <w:p/>
          <w:p>
            <w:pPr>
              <w:spacing w:after="0" w:before="0" w:lineRule="auto" w:line="276"/>
              <w:jc w:val="left"/>
            </w:pPr>
            <w:r>
              <w:rPr>
                <w:rFonts w:ascii="Times New Roman" w:hAnsi="Times New Roman" w:cs="Times New Roman" w:eastAsia="Times New Roman"/>
                <w:b w:val="false"/>
                <w:sz w:val="26"/>
              </w:rPr>
              <w:t>Thông tư 19/2016/TT-BTTTT</w:t>
            </w:r>
          </w:p>
        </w:tc>
        <w:tc>
          <w:p/>
          <w:p>
            <w:pPr>
              <w:spacing w:after="0" w:before="0" w:lineRule="auto" w:line="276"/>
              <w:jc w:val="left"/>
            </w:pPr>
            <w:r>
              <w:rPr>
                <w:rFonts w:ascii="Times New Roman" w:hAnsi="Times New Roman" w:cs="Times New Roman" w:eastAsia="Times New Roman"/>
                <w:b w:val="false"/>
                <w:sz w:val="26"/>
              </w:rPr>
              <w:t>30-06-2016</w:t>
            </w:r>
          </w:p>
        </w:tc>
        <w:tc>
          <w:p/>
        </w:tc>
      </w:tr>
      <w:tr>
        <w:tc>
          <w:p/>
          <w:p>
            <w:pPr>
              <w:spacing w:after="0" w:before="0" w:lineRule="auto" w:line="276"/>
              <w:jc w:val="left"/>
            </w:pPr>
            <w:r>
              <w:rPr>
                <w:rFonts w:ascii="Times New Roman" w:hAnsi="Times New Roman" w:cs="Times New Roman" w:eastAsia="Times New Roman"/>
                <w:b w:val="false"/>
                <w:sz w:val="26"/>
              </w:rPr>
              <w:t>71/2022/NĐ-CP</w:t>
            </w:r>
          </w:p>
        </w:tc>
        <w:tc>
          <w:p/>
          <w:p>
            <w:pPr>
              <w:spacing w:after="0" w:before="0" w:lineRule="auto" w:line="276"/>
              <w:jc w:val="left"/>
            </w:pPr>
            <w:r>
              <w:rPr>
                <w:rFonts w:ascii="Times New Roman" w:hAnsi="Times New Roman" w:cs="Times New Roman" w:eastAsia="Times New Roman"/>
                <w:b w:val="false"/>
                <w:sz w:val="26"/>
              </w:rPr>
              <w:t>Nghị định 71/2022/NĐ-CP</w:t>
            </w:r>
          </w:p>
        </w:tc>
        <w:tc>
          <w:p/>
          <w:p>
            <w:pPr>
              <w:spacing w:after="0" w:before="0" w:lineRule="auto" w:line="276"/>
              <w:jc w:val="left"/>
            </w:pPr>
            <w:r>
              <w:rPr>
                <w:rFonts w:ascii="Times New Roman" w:hAnsi="Times New Roman" w:cs="Times New Roman" w:eastAsia="Times New Roman"/>
                <w:b w:val="false"/>
                <w:sz w:val="26"/>
              </w:rPr>
              <w:t>01-10-2022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2025-11-27T15:45:08Z</dcterms:created>
  <dc:creator>Apache POI</dc:creator>
</cp:coreProperties>
</file>