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liên kết đào tạo với nước ngoài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sở giáo dục nghề nghiệp, trung tâm giáo dục nghề nghiệp - giáo dục thường xuyên, doanh nghiệp gửi hồ sơ theo quy định tại khoản 3 Điều 70 Phụ lục I kèm theo Nghị định 142/2025/NĐ-CP qua cổng dịch vụ công trực tuyến hoặc bưu chính hoặc trực tiếp đến Sở Giáo dục và Đào tạo nơi tổ chức hoạt động liên kết đào tạo với nước ngoài đối với trường trung cấp, trung tâm giáo dục nghề nghiệp, trung tâm giáo dục nghề nghiệp - giáo dục thường xuyên, doanh nghiệp;</w:t>
      </w:r>
    </w:p>
    <w:p>
      <w:pPr>
        <w:spacing w:after="0" w:before="0" w:lineRule="auto" w:line="276"/>
        <w:jc w:val="both"/>
      </w:pPr>
      <w:r>
        <w:rPr>
          <w:rFonts w:ascii="Times New Roman" w:hAnsi="Times New Roman" w:cs="Times New Roman" w:eastAsia="Times New Roman"/>
          <w:b w:val="false"/>
          <w:sz w:val="26"/>
        </w:rPr>
        <w:t>b) Trong thời hạn 10 ngày làm việc kể từ ngày nhận được hồ sơ, Sở Giáo dục và Đào tạo thẩm tra hồ sơ và cấp giấy chứng nhận đăng ký hoạt động liên kết đào tạo với nước ngoài theo Mẫu 3C Phụ lục IX kèm theo Nghị định 142/2025/NĐ-CP. Trường hợp không cấp giấy chứng nhận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 Bản sao quyết định thành lập hoặc cho phép thành lập hoặc giấy chứng nhận đăng ký đầu tư (nếu có) của doanh nghiệp đăng ký liên kết đào tạo với nước ngoài trình độ sơ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kiểm định chất lượng giáo dục nghề nghiệp của cơ sở giáo dục, đào tạo nước ngoài hoặc giấy tờ công nhận chất lượng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thỏa thuận hợp tác hoặc hợp đồng liên kết đào tạo giữa các bên trong liên kết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Văn bản đăng ký hoạt động liên kết đào tạo với nước ngoài theo mẫu 3A tại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Mu3A_PL9.doc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Báo cáo đăng ký hoạt động liên kết đào tạo với nước ngoài theo Mẫu 3B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Mu3B_PL9.doc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nơi cơ sở giáo dục nghề nghiệp tổ chức liên kết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liên kết đào tạo với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142/2018/NĐ-CP</w:t>
            </w:r>
          </w:p>
        </w:tc>
        <w:tc>
          <w:p/>
          <w:p>
            <w:pPr>
              <w:spacing w:after="0" w:before="0" w:lineRule="auto" w:line="276"/>
              <w:jc w:val="left"/>
            </w:pPr>
            <w:r>
              <w:rPr>
                <w:rFonts w:ascii="Times New Roman" w:hAnsi="Times New Roman" w:cs="Times New Roman" w:eastAsia="Times New Roman"/>
                <w:b w:val="false"/>
                <w:sz w:val="26"/>
              </w:rPr>
              <w:t>09/10/2018</w:t>
            </w:r>
          </w:p>
        </w:tc>
        <w:tc>
          <w:p/>
          <w:p>
            <w:pPr>
              <w:spacing w:after="0" w:before="0" w:lineRule="auto" w:line="276"/>
              <w:jc w:val="left"/>
            </w:pPr>
            <w:r>
              <w:rPr>
                <w:rFonts w:ascii="Times New Roman" w:hAnsi="Times New Roman" w:cs="Times New Roman" w:eastAsia="Times New Roman"/>
                <w:b w:val="false"/>
                <w:sz w:val="26"/>
              </w:rPr>
              <w:t>09-10-2018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Các hình thức liên kết đào tạo với nước ngoài
a) Liên kết đào tạo với nước ngoài được thực hiện theo các chương trình đào tạo sau đây:
- Chương trình đào tạo do hai bên xây dựng; cấp văn bằng, chứng chỉ của nước ngoài hoặc cấp văn bằng, chứng chỉ của nước ngoài và của Việt Nam;
- Chương trình đào tạo của nước ngoài; cấp văn bằng, chứng chỉ của nước ngoài;
- Chương trình đào tạo của nước ngoài chuyển giao; cấp văn bằng, chứng chỉ của nước ngoài hoặc cấp văn bằng, chứng chỉ của nước ngoài và của Việt Nam.
2. Yêu cầu, điều kiện
a) Ngành, nghề và trình độ đào tạo
Trường trung cấp, trung tâm giáo dục nghề nghiệp, trung tâm giáo dục nghề nghiệp - giáo dục thường xuyên và doanh nghiệp thực hiện liên kết đào tạo với cơ sở giáo dục, đào tạo nước ngoài theo các hình thức liên kết đào tạo theo quy định tại Điều 21 Nghị định số 15/2019/NĐ-CP (được sửa đổi, bổ sung tại Nghị định số 24/2022/NĐ-CP) được liên kết đào tạo các trình độ giáo dục nghề nghiệp thuộc các lĩnh vực theo quy định của nước ngoài và các ngành, nghề của Việt Nam, trừ ngành, nghề thuộc lĩnh vực chính trị, an ninh, quốc phòng, tôn giáo.
b) Đối tượng tuyển sinh vào học các chương trình liên kết đào tạo
- Trường hợp cấp văn bằng, chứng chỉ của Việt Nam thì đối tượng tuyển sinh thực hiện theo quy định của pháp luật Việt Nam;
- Trường hợp cấp văn bằng, chứng chỉ của nước ngoài thì đối tượng tuyển sinh thực hiện theo quy định của pháp luật nước ngoài;
- Trường hợp đồng cấp văn bằng, chứng chỉ của nước ngoài và của Việt Nam thì đối tượng tuyển sinh thực hiện theo quy định tại điểm a và điểm b khoản 2 Điều 22 Nghị định số 15/2019/NĐ-CP (được sửa đổi, bổ sung tại Nghị định số 24/2022/NĐ-CP).
c) Cơ sở vật chất, thiết bị đào tạo
- Có cơ sở vật chất, thiết bị đào tạo đáp ứng yêu cầu của chương trình đào tạo; pháp luật của nước cấp văn bằng, chứng chỉ và tương ứng với quy mô đào tạo;
- Có phòng học; phòng thí nghiệm; phòng, xưởng thực hành, thực tập; cơ sở sản xuất thử nghiệm đáp ứng yêu cầu theo chương trình đào tạo trình độ sơ cấp, trình độ trung cấp, trình độ cao đẳng. Diện tích phòng học lý thuyết và phòng, xưởng thực hành bảo đảm theo quy định về cơ sở vật chất do Bộ trưởng Bộ Lao động - Thương binh và Xã hội ban hành. Trường hợp Bộ trưởng Bộ Lao động - Thương binh và Xã hội chưa ban hành quy định về cơ sở vật chất, thiết bị đào tạo của ngành, nghề đăng ký liên kết đào tạo với nước ngoài thì phải bảo đảm đáp ứng theo quy định của chương trình đào tạo;
- Đối với liên kết đào tạo thực hiện một phần ở nước ngoài: Cơ sở vật chất, thiết bị đào tạo thực hiện theo quy định của pháp luật nước ngoài.
d) Chương trình, giáo trình, tài liệu đào tạo
- Trường trung cấp, trung tâm giáo dục nghề nghiệp, trung tâm giáo dục nghề nghiệp - giáo dục thường xuyên và doanh nghiệp thực hiện liên kết đào tạo với nước ngoài bảo đảm có đủ chương trình, giáo trình, tài liệu học tập, học liệu đào tạo phục vụ cho việc học tập của người học theo yêu cầu của từng chương trình liên kết đào tạo;
- Chương trình đào tạo không có nội dung gây phương hại đến quốc phòng, an ninh quốc gia, lợi ích cộng đồng; không truyền bá tôn giáo, xuyên tạc lịch sử; không ảnh hưởng xấu đến văn hóa, đạo đức, thuần phong mỹ tục của Việt Nam.
đ) Đội ngũ nhà giáo
- Có đội ngũ nhà giáo đạt tiêu chuẩn về chuyên môn, nghiệp vụ, đủ về số lượng, đáp ứng cơ cấu chuyên môn theo yêu cầu của chương trình đào tạo và quy định pháp luật của nước cấp văn bằng, chứng chỉ;
- Nhà giáo giảng dạy bằng ngoại ngữ trong chương trình liên kết đào tạo phải có trình độ ngoại ngữ đáp ứng yêu cầu của chương trình do các bên liên kết thỏa thuận. Nhà giáo là người nước ngoài giảng dạy ngoại ngữ tại trường trung cấp, trung tâm giáo dục nghề nghiệp phải có bằng cử nhân trở lên và có chứng chỉ giảng dạy ngoại ngữ phù hợp;
- Nhà giáo là người nước ngoài giảng dạy các chương trình liên kết đào tạo phải đáp ứng điều kiện theo quy định của pháp luật về lao động nước ngoài làm việc tại Việt Nam.
e) Ngôn ngữ giảng dạy và học tập
- Ngôn ngữ sử dụng để giảng dạy, học tập các môn chuyên ngành trong chương trình liên kết đào tạo để cấp văn bằng, chứng chỉ của Việt Nam hoặc nước ngoài là tiếng Việt, tiếng nước ngoài hoặc thông qua phiên dịch;
- Căn cứ nhu cầu của người học, các bên liên kết có thể tổ chức các khóa đào tạo, bồi dưỡng ngoại ngữ giúp người học đạt trình độ ngoại ngữ để đủ điều kiện học chương trình liên kết đào tạo do hai bên quy định.
g) Cơ sở giáo dục, đào tạo nước ngoài có giấy chứng nhận kiểm định chất lượng giáo dục nghề nghiệp do cơ quan kiểm định nước ngoài cấp hoặc được cơ quan, tổ chức có thẩm quyền công nhận đạt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2025-11-27T16:01:05Z</dcterms:created>
  <dc:creator>Apache POI</dc:creator>
</cp:coreProperties>
</file>