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323/QĐ-BNV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Chứng chỉ kiểm định viên đối với trường hợp bị thu hồi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Tiếp nhận hồ sơ đề nghị cấp lại Chứng chỉ kiểm định viên 
Cá nhân có nhu cấp lại chứng chỉ kiểm định viên gửi 01 bộ hồ sơ đề nghị cấp lại Chứng chỉ kiểm định viên đến Cục Việc làm, Bộ Nội vụ.
- Bước 2: Đánh giá hồ sơ đề nghị cấp lại chứng chỉ kiểm định viên
- Bước 3: Cấp lại chứng chỉ kiểm định viên hoặc công văn trả lời và nêu rõ lý do không cấp
Không quá 05 ngày làm việc từ khi nhận được hồ sơ đầy đủ, hợp lệ, Cục Việc làm cấp lại Chứng chỉ kiểm định viên hoặc có công văn trả lời và nêu rõ lý do không cấp lại chứng chỉ kiểm định viên cho người đề nghị.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Cá nhân có nhu cầu cấp lại chứng chỉ kiểm định viên gửi 01 bộ hồ sơ đến cơ quan có thẩm quyền trực tiếp tại Bộ phận Một cửa hoặc thông qua dịch vụ bưu chính hoặc nộp trực tuyến tại Cổng Dịch vụ công quốc gia hoặc Cổng Dịch vụ công của Bộ Bộ Nội vụ.
Không quá 05 ngày làm việc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Cá nhân có nhu cầu cấp lại chứng chỉ kiểm định viên gửi 01 bộ hồ sơ đến cơ quan có thẩm quyền trực tiếp tại Bộ phận Một cửa hoặc thông qua dịch vụ bưu chính hoặc nộp trực tuyến tại Cổng Dịch vụ công quốc gia hoặc Cổng Dịch vụ công của Bộ Bộ Nội vụ.
Không quá 05 ngày làm việc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Cá nhân có nhu cầu cấp lại chứng chỉ kiểm định viên gửi 01 bộ hồ sơ đến cơ quan có thẩm quyền trực tiếp tại Bộ phận Một cửa hoặc thông qua dịch vụ bưu chính hoặc nộp trực tuyến tại Cổng Dịch vụ công quốc gia hoặc Cổng Dịch vụ công của Bộ Bộ Nội vụ.
Không quá 05 ngày làm việc (kể từ khi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chứng chỉ kiểm định viên (01 bản);</w:t>
            </w:r>
          </w:p>
        </w:tc>
        <w:tc>
          <w:p/>
          <w:p>
            <w:pPr>
              <w:spacing w:after="0" w:before="0" w:lineRule="auto" w:line="276"/>
              <w:jc w:val="left"/>
            </w:pPr>
            <w:r>
              <w:rPr>
                <w:rFonts w:ascii="Times New Roman" w:hAnsi="Times New Roman" w:cs="Times New Roman" w:eastAsia="Times New Roman"/>
                <w:b w:val="false"/>
                <w:sz w:val="26"/>
              </w:rPr>
              <w:t>56789.Mus03PhlcIIbanhnhkmtheoNghnhs42023.docx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việc thực hiện các yêu cầu, kiến nghị của cơ quan có thẩm quyền về khắc phục sai phạm (01 bản),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chứng minh đã hoàn thành khóa huấn luyện và sát hạch đạt yêu cầu về nghiệp vụ kiểm định kỹ thuật an toàn lao động với đối tượng kiểm định tổ chức sau thời điểm quyết định thu hồi chứng chỉ có hiệu lực đối với trường hợp quy định tại các điểm c và đ Khoản 2 Điều 14 Nghị định số 44/2016/NĐ-CP,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- 02 ảnh màu cỡ 3x4 của người đề nghị cấp lại chứng chỉ chụp trong khoảng thời gian 06 tháng, kể từ ngày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Việc làm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Việc làm, Bộ Nội vụ.</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kiểm định viên hoặc công văn trả lời nêu rõ lý do không cấp chứng chỉ..</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84/2015/QH13</w:t>
            </w:r>
          </w:p>
        </w:tc>
        <w:tc>
          <w:p/>
          <w:p>
            <w:pPr>
              <w:spacing w:after="0" w:before="0" w:lineRule="auto" w:line="276"/>
              <w:jc w:val="left"/>
            </w:pPr>
            <w:r>
              <w:rPr>
                <w:rFonts w:ascii="Times New Roman" w:hAnsi="Times New Roman" w:cs="Times New Roman" w:eastAsia="Times New Roman"/>
                <w:b w:val="false"/>
                <w:sz w:val="26"/>
              </w:rPr>
              <w:t>LUẬT  An toàn, vệ sinh lao động</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44/2016/NĐ-CP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an toàn, vệ sinh lao động về hoạt động kiểm định kỹ thuật an toàn lao động, huấn luyện an toàn, vệ sinh lao động và quan trắc môi trường lao động</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Chứng chỉ kiểm định viên chỉ được xem xét cấp lại sau thời hạn ít nhất 06 tháng, kể từ ngày bị thu hồi.
- Thực hiện các yêu cầu, kiến nghị của cơ quan có thẩm quyền về khắc phục sai phạm;
	- Đã hoàn thành khóa huấn luyện và sát hạch đạt yêu cầu về nghiệp vụ kiểm định kỹ thuật an toàn lao động với đối tượng kiểm định tổ chức sau thời điểm quyết định thu hồi chứng chỉ có hiệu lực đối với trường hợp: không làm việc tại bất kỳ tổ chức kiểm định nào từ 12 tháng trở lên; thực hiện kiểm định không đúng quy trình kiểm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2025-11-27T16:02:46Z</dcterms:created>
  <dc:creator>Apache POI</dc:creator>
</cp:coreProperties>
</file>