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1732/QĐ-BXD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nội dung thay đổi thông tin ghi trong Giấy chứng nhận đăng ký tàu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 Tổ chức, cá nhân nộp trực tiếp 01 bộ hồ sơ hoặc gửi qua hệ thống bưu chính hoặc qua hệ thống dịch vụ công trực tuyến đến cơ quan đăng ký tàu biển nơi tàu biển đã được đăng ký trước đây hoặc cơ quan đăng ký tàu biển mới trong trường hợp thay đổi cơ quan đăng ký.
- Cơ quan đăng ký tàu biển gồm:
+ Cục Hàng hải và Đường thủy Việt Nam thực hiện chức năng của cơ quan đăng ký tàu;
+ Các Chi cục Hàng hải và Đường thủy, Cảng vụ hàng hải thực hiện nhiệm vụ đăng ký tàu biển theo ủy quyền của Cục Hàng hải và Đường thủy Việt Nam.</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Cơ quan đăng ký tàu biển tiếp nhận hồ sơ, thực hiện theo quy trình sau:
-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
-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
-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
- Chậm nhất 02 ngày làm việc, kể từ ngày nhận đủ hồ sơ hợp lệ, cơ quan đăng ký tàu biển cấp giấy chứng nhận mới cho tổ chức, cá nhân; đồng thời thực hiện thu hồi, hủy bản chính giấy chứng nhận đăng ký cũ trên hệ thống.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 Lệ phí: 5% của mức thu đăng ký không thời hạn. - Mức thu đăng ký không thời hạn: + Đối với tàu có tổng dung tích đăng ký dưới 500 GT là 3.000 đồng/GT-lần (mức thu tối thiểu không dưới 300.000 đồng); + Đối với tàu có dung tích đăng ký từ 500 đến dưới 1.600 GT là 2.500 đồng/GT-lần; + Đối với tàu có dung tích đăng ký từ 1.600 đến dưới 3.000 GT là 2.000 đồng/GT-lần; + Đối với tàu có dung tích đăng ký từ 3.000 GT trở lên là 1.500 đồng/GT- lần. - Chủ tàu nộp lệ phí đăng ký tàu biển theo quy định của Bộ Tài chính, nộp trực tiếp hoặc chuyển vào tài khoản của cơ quan đăng ký tàu biển hoặc cổng dịch vụ công trực tuyến trước khi nhận kết quả; gửi trả cho cơ quan đăng ký tàu biển bản chính giấy chứng nhận đăng ký cũ ngay sau khi nhận được kết quả; chịu toàn bộ chi phí gửi hồ sơ, văn bản và các chi phí liên quan đến chuyển khoản.)</w:t>
            </w:r>
          </w:p>
        </w:tc>
        <w:tc>
          <w:p/>
          <w:p>
            <w:pPr>
              <w:spacing w:after="0" w:before="0" w:lineRule="auto" w:line="276"/>
              <w:jc w:val="left"/>
            </w:pPr>
            <w:r>
              <w:rPr>
                <w:rFonts w:ascii="Times New Roman" w:hAnsi="Times New Roman" w:cs="Times New Roman" w:eastAsia="Times New Roman"/>
                <w:b w:val="false"/>
                <w:sz w:val="26"/>
              </w:rPr>
              <w:t>Chậm nhất 02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 Lệ phí: 5% của mức thu đăng ký không thời hạn. - Mức thu đăng ký không thời hạn: + Đối với tàu có tổng dung tích đăng ký dưới 500 GT là 3.000 đồng/GT-lần (mức thu tối thiểu không dưới 300.000 đồng); + Đối với tàu có dung tích đăng ký từ 500 đến dưới 1.600 GT là 2.500 đồng/GT-lần; + Đối với tàu có dung tích đăng ký từ 1.600 đến dưới 3.000 GT là 2.000 đồng/GT-lần; + Đối với tàu có dung tích đăng ký từ 3.000 GT trở lên là 1.500 đồng/GT- lần. - Chủ tàu nộp lệ phí đăng ký tàu biển theo quy định của Bộ Tài chính, nộp trực tiếp hoặc chuyển vào tài khoản của cơ quan đăng ký tàu biển hoặc cổng dịch vụ công trực tuyến trước khi nhận kết quả; gửi trả cho cơ quan đăng ký tàu biển bản chính giấy chứng nhận đăng ký cũ ngay sau khi nhận được kết quả; chịu toàn bộ chi phí gửi hồ sơ, văn bản và các chi phí liên quan đến chuyển khoản.)</w:t>
            </w:r>
          </w:p>
        </w:tc>
        <w:tc>
          <w:p/>
          <w:p>
            <w:pPr>
              <w:spacing w:after="0" w:before="0" w:lineRule="auto" w:line="276"/>
              <w:jc w:val="left"/>
            </w:pPr>
            <w:r>
              <w:rPr>
                <w:rFonts w:ascii="Times New Roman" w:hAnsi="Times New Roman" w:cs="Times New Roman" w:eastAsia="Times New Roman"/>
                <w:b w:val="false"/>
                <w:sz w:val="26"/>
              </w:rPr>
              <w:t>Chậm nhất 02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 Lệ phí: 5% của mức thu đăng ký không thời hạn. - Mức thu đăng ký không thời hạn: + Đối với tàu có tổng dung tích đăng ký dưới 500 GT là 3.000 đồng/GT-lần (mức thu tối thiểu không dưới 300.000 đồng); + Đối với tàu có dung tích đăng ký từ 500 đến dưới 1.600 GT là 2.500 đồng/GT-lần; + Đối với tàu có dung tích đăng ký từ 1.600 đến dưới 3.000 GT là 2.000 đồng/GT-lần; + Đối với tàu có dung tích đăng ký từ 3.000 GT trở lên là 1.500 đồng/GT- lần. - Chủ tàu nộp lệ phí đăng ký tàu biển theo quy định của Bộ Tài chính, nộp trực tiếp hoặc chuyển vào tài khoản của cơ quan đăng ký tàu biển hoặc cổng dịch vụ công trực tuyến trước khi nhận kết quả; gửi trả cho cơ quan đăng ký tàu biển bản chính giấy chứng nhận đăng ký cũ ngay sau khi nhận được kết quả; chịu toàn bộ chi phí gửi hồ sơ, văn bản và các chi phí liên quan đến chuyển khoản.)</w:t>
            </w:r>
          </w:p>
        </w:tc>
        <w:tc>
          <w:p/>
          <w:p>
            <w:pPr>
              <w:spacing w:after="0" w:before="0" w:lineRule="auto" w:line="276"/>
              <w:jc w:val="left"/>
            </w:pPr>
            <w:r>
              <w:rPr>
                <w:rFonts w:ascii="Times New Roman" w:hAnsi="Times New Roman" w:cs="Times New Roman" w:eastAsia="Times New Roman"/>
                <w:b w:val="false"/>
                <w:sz w:val="26"/>
              </w:rPr>
              <w:t>Chậm nhất 02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đăng ký nội dung thay đổi theo mẫu;</w:t>
            </w:r>
          </w:p>
        </w:tc>
        <w:tc>
          <w:p/>
          <w:p>
            <w:pPr>
              <w:spacing w:after="0" w:before="0" w:lineRule="auto" w:line="276"/>
              <w:jc w:val="left"/>
            </w:pPr>
            <w:r>
              <w:rPr>
                <w:rFonts w:ascii="Times New Roman" w:hAnsi="Times New Roman" w:cs="Times New Roman" w:eastAsia="Times New Roman"/>
                <w:b w:val="false"/>
                <w:sz w:val="26"/>
              </w:rPr>
              <w:t>MuTkhaiKthayi.docx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có chứng thực hoặc bản sao kèm bản chính để đối chiếu hoặc bản sao điện tử được chứng thực từ bản chính: Giấy chứng nhận phân cấp tàu biển, giấy chứng nhận dung tích tàu biển (trường hợp thay đổi thông số kỹ thuật, công dụng của tàu, tổ chức đăng kiểm tàu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tàu biển đang được thế chấp thì phải nộp thêm bản chính văn bản đồng ý của bên nhận thế chấp.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chứng nhận xóa đăng ký trong trường hợp chuyển cơ quan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 Cảng vụ hàng hải, Chi cục Hàng hải và Đường thuỷ phía Bắc, Chi cục Hàng hải và Đường thuỷ phía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tàu biển.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hoạt động chuyên ngành hàng hải</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171/2016/NĐ-CP</w:t>
            </w:r>
          </w:p>
        </w:tc>
        <w:tc>
          <w:p/>
          <w:p>
            <w:pPr>
              <w:spacing w:after="0" w:before="0" w:lineRule="auto" w:line="276"/>
              <w:jc w:val="left"/>
            </w:pPr>
            <w:r>
              <w:rPr>
                <w:rFonts w:ascii="Times New Roman" w:hAnsi="Times New Roman" w:cs="Times New Roman" w:eastAsia="Times New Roman"/>
                <w:b w:val="false"/>
                <w:sz w:val="26"/>
              </w:rPr>
              <w:t>Về đăng ký, xóa đăng ký và mua, bán, đóng mới tàu biển</w:t>
            </w:r>
          </w:p>
        </w:tc>
        <w:tc>
          <w:p/>
          <w:p>
            <w:pPr>
              <w:spacing w:after="0" w:before="0" w:lineRule="auto" w:line="276"/>
              <w:jc w:val="left"/>
            </w:pPr>
            <w:r>
              <w:rPr>
                <w:rFonts w:ascii="Times New Roman" w:hAnsi="Times New Roman" w:cs="Times New Roman" w:eastAsia="Times New Roman"/>
                <w:b w:val="false"/>
                <w:sz w:val="26"/>
              </w:rPr>
              <w:t>27-12-2016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86/2020/NĐ-CP</w:t>
            </w:r>
          </w:p>
        </w:tc>
        <w:tc>
          <w:p/>
          <w:p>
            <w:pPr>
              <w:spacing w:after="0" w:before="0" w:lineRule="auto" w:line="276"/>
              <w:jc w:val="left"/>
            </w:pPr>
            <w:r>
              <w:rPr>
                <w:rFonts w:ascii="Times New Roman" w:hAnsi="Times New Roman" w:cs="Times New Roman" w:eastAsia="Times New Roman"/>
                <w:b w:val="false"/>
                <w:sz w:val="26"/>
              </w:rPr>
              <w:t>Nghị định 86/2020/NĐ-CP</w:t>
            </w:r>
          </w:p>
        </w:tc>
        <w:tc>
          <w:p/>
          <w:p>
            <w:pPr>
              <w:spacing w:after="0" w:before="0" w:lineRule="auto" w:line="276"/>
              <w:jc w:val="left"/>
            </w:pPr>
            <w:r>
              <w:rPr>
                <w:rFonts w:ascii="Times New Roman" w:hAnsi="Times New Roman" w:cs="Times New Roman" w:eastAsia="Times New Roman"/>
                <w:b w:val="false"/>
                <w:sz w:val="26"/>
              </w:rPr>
              <w:t>23-07-2020</w:t>
            </w:r>
          </w:p>
        </w:tc>
        <w:tc>
          <w:p/>
        </w:tc>
      </w:tr>
      <w:tr>
        <w:tc>
          <w:p/>
          <w:p>
            <w:pPr>
              <w:spacing w:after="0" w:before="0" w:lineRule="auto" w:line="276"/>
              <w:jc w:val="left"/>
            </w:pPr>
            <w:r>
              <w:rPr>
                <w:rFonts w:ascii="Times New Roman" w:hAnsi="Times New Roman" w:cs="Times New Roman" w:eastAsia="Times New Roman"/>
                <w:b w:val="false"/>
                <w:sz w:val="26"/>
              </w:rPr>
              <w:t>247/2025/NĐ-CP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171/2016/NĐ-CP ngày 27 tháng 12 năm 2016 của Chính phủ quy định về đăng ký, xóa đăng ký và mua, bán, đóng mới tàu biển đã được sửa đổi, bổ sung bởi Nghị định số 86/2020/NĐ-CP ngày 23 tháng 7 năm 2020</w:t>
            </w:r>
          </w:p>
        </w:tc>
        <w:tc>
          <w:p/>
          <w:p>
            <w:pPr>
              <w:spacing w:after="0" w:before="0" w:lineRule="auto" w:line="276"/>
              <w:jc w:val="left"/>
            </w:pPr>
            <w:r>
              <w:rPr>
                <w:rFonts w:ascii="Times New Roman" w:hAnsi="Times New Roman" w:cs="Times New Roman" w:eastAsia="Times New Roman"/>
                <w:b w:val="false"/>
                <w:sz w:val="26"/>
              </w:rPr>
              <w:t>15-09-2025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Tàu biển đã được đăng ký vào Sổ đăng ký tàu biển quốc gia Việt Nam nhưng có sự thay đổi về tên tàu, tên chủ tàu, địa chỉ chủ tàu, thông số kỹ thuật, công dụng của tàu, cơ quan đăng ký tàu biển, tổ chức đăng kiểm tàu biển thì chậm nhất sau 30 ngày, chủ tàu phải thực hiện thủ tục đăng ký thay đổi và được cấp Giấy chứng nhận đăng ký tàu biển mới tương ứng với hình thức đăng ký đã cấp trước đây.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2025-11-27T16:13:12Z</dcterms:created>
  <dc:creator>Apache POI</dc:creator>
</cp:coreProperties>
</file>