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vùng hoạt động hoa tiêu hàng hải đối với hoa tiêu hàng hải chuyển vùng hoạt động; hoa tiêu hàng hải dẫn tàu trên tuyến mới trong vùng hoạt động hoa tiêu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nộp 01 (một) bộ hồ sơ trực tiếp tại Cục Hàng hải và Đường thủy Việt Nam hoặc gửi qua hệ thống bưu chính hoặc qua hệ thống dịch vụ công trực tuyến.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Cục Hàng hải và Đường thủy Việt Nam nhận hồ sơ, kiểm tra thành phần, số lượng hồ sơ theo quy định, vào sổ và hẹn trả kết quả đúng quy định:
+ Trường hợp nộp trực tiếp, nếu hồ sơ không đầy đủ theo quy định thì trả lại hồ sơ và hướng dẫn cho tổ chức, cá nhân hoàn thiện lại hồ sơ theo quy định;
+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
+ Chậm nhất 02 (hai) ngày làm việc, kể từ ngày nhận hồ sơ đầy đủ theo quy định, Cục Hàng hải và Đường thủy Việt Nam có văn bản gửi Cảng vụ hàng hải/Cảng vụ đường thủy nội địa khu vực cầu xác nhận về lượt dẫn tàu. Chậm nhất 03 (ba) ngày làm việc, kể từ ngày nhận được văn bản của Cục Hàng hải và Đường thủy Việt Nam, Cảng vụ hàng hải/Cảng vụ đường thủy nội địa khu vực có văn bản xác nhận gửi Cục Hàng hải và Đường thủy Việt Nam.</w:t>
      </w:r>
    </w:p>
    <w:p>
      <w:pPr>
        <w:spacing w:after="0" w:before="0" w:lineRule="auto" w:line="276"/>
        <w:jc w:val="both"/>
      </w:pPr>
      <w:r>
        <w:rPr>
          <w:rFonts w:ascii="Times New Roman" w:hAnsi="Times New Roman" w:cs="Times New Roman" w:eastAsia="Times New Roman"/>
          <w:b w:val="false"/>
          <w:sz w:val="26"/>
        </w:rPr>
        <w:t>- Chậm nhất 02 (hai) ngày làm việc, kể từ ngày nhận được xác nhận của Cảng vụ hàng hải/Cảng vụ đường thủy nội địa, Cục Hàng hải và Đường thủy Việt Nam cấp GCNVHĐHTHH theo mẫu quy định. Trường hợp không đủ điều kiện cấp GCNVHĐHTHH theo quy định, Cục Hàng hải và Đường thủy Việt Nam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150000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07 (bảy)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150000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07 (bảy)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150000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07 (bảy)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của tổ chức hoa tiêu hàng hải theo mẫu;</w:t>
            </w:r>
          </w:p>
        </w:tc>
        <w:tc>
          <w:p/>
          <w:p>
            <w:pPr>
              <w:spacing w:after="0" w:before="0" w:lineRule="auto" w:line="276"/>
              <w:jc w:val="left"/>
            </w:pPr>
            <w:r>
              <w:rPr>
                <w:rFonts w:ascii="Times New Roman" w:hAnsi="Times New Roman" w:cs="Times New Roman" w:eastAsia="Times New Roman"/>
                <w:b w:val="false"/>
                <w:sz w:val="26"/>
              </w:rPr>
              <w:t>Mẫu công văn đề nghị cấp Giấy chứng nhận khả năng chuyên môn hoa tiêu hàng hải.docx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w:t>
            </w:r>
          </w:p>
        </w:tc>
        <w:tc>
          <w:p/>
          <w:p>
            <w:pPr>
              <w:spacing w:after="0" w:before="0" w:lineRule="auto" w:line="276"/>
              <w:jc w:val="left"/>
            </w:pPr>
            <w:r>
              <w:rPr>
                <w:rFonts w:ascii="Times New Roman" w:hAnsi="Times New Roman" w:cs="Times New Roman" w:eastAsia="Times New Roman"/>
                <w:b w:val="false"/>
                <w:sz w:val="26"/>
              </w:rPr>
              <w:t>Mẫu Tờ khai danh sách tàu biển, thời gian dẫn tàu an toàn, thời gian thực tập dẫn tàu.docx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màu đối với trường hợp nộp hồ sơ trực tiếp hoặc qua đường bưu điện, 01 tệp (file) ảnh đối với trường hợp nộp hồ sơ qua hệ thống dịch vụ công trực tuyến cỡ 3cm x4cm, nền trắng, chụp trong vòng 06 tháng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vùng hoạt động hoa tiêu hàng hải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27/2016/TT-BGTVT</w:t>
            </w:r>
          </w:p>
        </w:tc>
        <w:tc>
          <w:p/>
          <w:p>
            <w:pPr>
              <w:spacing w:after="0" w:before="0" w:lineRule="auto" w:line="276"/>
              <w:jc w:val="left"/>
            </w:pPr>
            <w:r>
              <w:rPr>
                <w:rFonts w:ascii="Times New Roman" w:hAnsi="Times New Roman" w:cs="Times New Roman" w:eastAsia="Times New Roman"/>
                <w:b w:val="false"/>
                <w:sz w:val="26"/>
              </w:rPr>
              <w:t>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12-10-2016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54/2023/TT-BGTVT</w:t>
            </w:r>
          </w:p>
        </w:tc>
        <w:tc>
          <w:p/>
          <w:p>
            <w:pPr>
              <w:spacing w:after="0" w:before="0" w:lineRule="auto" w:line="276"/>
              <w:jc w:val="left"/>
            </w:pPr>
            <w:r>
              <w:rPr>
                <w:rFonts w:ascii="Times New Roman" w:hAnsi="Times New Roman" w:cs="Times New Roman" w:eastAsia="Times New Roman"/>
                <w:b w:val="false"/>
                <w:sz w:val="26"/>
              </w:rPr>
              <w:t>Sửa đổi Thông tư 27/2016/TT-BGTVT 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31-12-2023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2025-11-27T16:13:38Z</dcterms:created>
  <dc:creator>Apache POI</dc:creator>
</cp:coreProperties>
</file>