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khai thác hệ thống kỹ thuật, thiết bị bảo đảm hoạt động bay</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đề nghị cấp giấy phép khai thác hệ thống kỹ thuật và thiết bị bảo đảm hoạt động bay gửi 01 bộ hồ sơ trực tiếp hoặc qua hệ thống bưu chính hoặc bằng các hình thức phù hợp khác đến Cục Hàng không Việt Nam và phải chịu trách nhiệm về tính chính xác, trung thực của thông tin trong hồ sơ.</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Trong thời hạn 08 ngày làm việc kể từ ngày nhận đủ hồ sơ theo quy định, Cục Hàng không Việt Nam thẩm định, kiểm tra thực tế, yêu cầu tổ chức đề nghị cấp giấy phép giải trình bổ sung các nội dung liên quan và cấp giấy phép khai thác hệ thống kỹ thuật, thiết bị bảo đảm hoạt động bay; trường hợp từ chối cấp giấy phép phải gửi văn bản trả lời cho tổ chức đề nghị và nêu rõ lý do.
Trường hợp hồ sơ chưa đầy đủ, trong thời gian 03 ngày làm việc kể từ ngày nhận được hồ sơ, Cục Hàng không Việt Nam hướng dẫn tổ chức đề nghị hoàn thiện hồ sơ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Lệ phí : 4000000 Đồng</w:t>
              <w:t xml:space="preserve"> (Hệ thống	4.000.000đ/lần)</w:t>
            </w:r>
          </w:p>
          <w:p>
            <w:pPr>
              <w:spacing w:after="0" w:before="0" w:lineRule="auto" w:line="276"/>
              <w:jc w:val="left"/>
            </w:pPr>
            <w:r>
              <w:rPr>
                <w:rFonts w:ascii="Times New Roman" w:hAnsi="Times New Roman" w:cs="Times New Roman" w:eastAsia="Times New Roman"/>
                <w:b w:val="false"/>
                <w:sz w:val="26"/>
              </w:rPr>
              <w:t>Lệ phí : 2000000 Đồng</w:t>
              <w:t xml:space="preserve"> (Thiết bị	2.000.000đ/lần)</w:t>
            </w:r>
          </w:p>
        </w:tc>
        <w:tc>
          <w:p/>
          <w:p>
            <w:pPr>
              <w:spacing w:after="0" w:before="0" w:lineRule="auto" w:line="276"/>
              <w:jc w:val="left"/>
            </w:pPr>
            <w:r>
              <w:rPr>
                <w:rFonts w:ascii="Times New Roman" w:hAnsi="Times New Roman" w:cs="Times New Roman" w:eastAsia="Times New Roman"/>
                <w:b w:val="false"/>
                <w:sz w:val="26"/>
              </w:rPr>
              <w:t>Trong thời hạn 08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Lệ phí : 2000000 Đồng</w:t>
              <w:t xml:space="preserve"> (Thiết bị	2.000.000đ/lần)</w:t>
            </w:r>
          </w:p>
          <w:p>
            <w:pPr>
              <w:spacing w:after="0" w:before="0" w:lineRule="auto" w:line="276"/>
              <w:jc w:val="left"/>
            </w:pPr>
            <w:r>
              <w:rPr>
                <w:rFonts w:ascii="Times New Roman" w:hAnsi="Times New Roman" w:cs="Times New Roman" w:eastAsia="Times New Roman"/>
                <w:b w:val="false"/>
                <w:sz w:val="26"/>
              </w:rPr>
              <w:t>Lệ phí : 4000000 Đồng</w:t>
              <w:t xml:space="preserve"> (Hệ thống	4.000.000đ/lần)</w:t>
            </w:r>
          </w:p>
        </w:tc>
        <w:tc>
          <w:p/>
          <w:p>
            <w:pPr>
              <w:spacing w:after="0" w:before="0" w:lineRule="auto" w:line="276"/>
              <w:jc w:val="left"/>
            </w:pPr>
            <w:r>
              <w:rPr>
                <w:rFonts w:ascii="Times New Roman" w:hAnsi="Times New Roman" w:cs="Times New Roman" w:eastAsia="Times New Roman"/>
                <w:b w:val="false"/>
                <w:sz w:val="26"/>
              </w:rPr>
              <w:t>Trong thời hạn 08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08 Ngày làm việc</w:t>
            </w:r>
          </w:p>
        </w:tc>
        <w:tc>
          <w:p/>
          <w:p>
            <w:pPr>
              <w:spacing w:after="0" w:before="0" w:lineRule="auto" w:line="276"/>
              <w:jc w:val="left"/>
            </w:pPr>
            <w:r>
              <w:rPr>
                <w:rFonts w:ascii="Times New Roman" w:hAnsi="Times New Roman" w:cs="Times New Roman" w:eastAsia="Times New Roman"/>
                <w:b w:val="false"/>
                <w:sz w:val="26"/>
              </w:rPr>
              <w:t>Lệ phí : 2000000 Đồng</w:t>
              <w:t xml:space="preserve"> (Thiết bị	2.000.000đ/lần)</w:t>
            </w:r>
          </w:p>
          <w:p>
            <w:pPr>
              <w:spacing w:after="0" w:before="0" w:lineRule="auto" w:line="276"/>
              <w:jc w:val="left"/>
            </w:pPr>
            <w:r>
              <w:rPr>
                <w:rFonts w:ascii="Times New Roman" w:hAnsi="Times New Roman" w:cs="Times New Roman" w:eastAsia="Times New Roman"/>
                <w:b w:val="false"/>
                <w:sz w:val="26"/>
              </w:rPr>
              <w:t>Lệ phí : 4000000 Đồng</w:t>
              <w:t xml:space="preserve"> (Hệ thống	4.000.000đ/lần)</w:t>
            </w:r>
          </w:p>
        </w:tc>
        <w:tc>
          <w:p/>
          <w:p>
            <w:pPr>
              <w:spacing w:after="0" w:before="0" w:lineRule="auto" w:line="276"/>
              <w:jc w:val="left"/>
            </w:pPr>
            <w:r>
              <w:rPr>
                <w:rFonts w:ascii="Times New Roman" w:hAnsi="Times New Roman" w:cs="Times New Roman" w:eastAsia="Times New Roman"/>
                <w:b w:val="false"/>
                <w:sz w:val="26"/>
              </w:rPr>
              <w:t>Trong thời hạn 08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Báo cáo về hệ thống kỹ thuật, thiết bị đề nghị cấp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về năng lực khai thác, bảo dưỡng, sửa chữa hệ thống, thiết bị phù hợp;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sử dụng tần số và thiết bị phát sóng vô tuyến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chứng chỉ xuất xứ, chứng chỉ chất lượng của nhà sản xuất đối với hệ thống, thiết bị bay kiểm tra hiệu chuẩn, bay đánh giá phương thức bay bằng thiết bị.</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phép khai thác hệ thống kỹ thuật, thiết bị theo mẫu số 3 quy định tại Phụ lục VIII ban hành kèm theo Thông tư  số 19/2017/TT-BGTVT</w:t>
            </w:r>
          </w:p>
        </w:tc>
        <w:tc>
          <w:p/>
          <w:p>
            <w:pPr>
              <w:spacing w:after="0" w:before="0" w:lineRule="auto" w:line="276"/>
              <w:jc w:val="left"/>
            </w:pPr>
            <w:r>
              <w:rPr>
                <w:rFonts w:ascii="Times New Roman" w:hAnsi="Times New Roman" w:cs="Times New Roman" w:eastAsia="Times New Roman"/>
                <w:b w:val="false"/>
                <w:sz w:val="26"/>
              </w:rPr>
              <w:t>Mẫu số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khai thác thiết bị, hệ thống thiết bị đảm bảo hoạt động bay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125/2015/NĐ-CP</w:t>
            </w:r>
          </w:p>
        </w:tc>
        <w:tc>
          <w:p/>
          <w:p>
            <w:pPr>
              <w:spacing w:after="0" w:before="0" w:lineRule="auto" w:line="276"/>
              <w:jc w:val="left"/>
            </w:pPr>
            <w:r>
              <w:rPr>
                <w:rFonts w:ascii="Times New Roman" w:hAnsi="Times New Roman" w:cs="Times New Roman" w:eastAsia="Times New Roman"/>
                <w:b w:val="false"/>
                <w:sz w:val="26"/>
              </w:rPr>
              <w:t>Quy định chi tiết về quản lý hoạt động bay</w:t>
            </w:r>
          </w:p>
        </w:tc>
        <w:tc>
          <w:p/>
          <w:p>
            <w:pPr>
              <w:spacing w:after="0" w:before="0" w:lineRule="auto" w:line="276"/>
              <w:jc w:val="left"/>
            </w:pPr>
            <w:r>
              <w:rPr>
                <w:rFonts w:ascii="Times New Roman" w:hAnsi="Times New Roman" w:cs="Times New Roman" w:eastAsia="Times New Roman"/>
                <w:b w:val="false"/>
                <w:sz w:val="26"/>
              </w:rPr>
              <w:t>04-12-2015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193/2016/TT-BTC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hàng không</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19/2017/TT-BGTVT</w:t>
            </w:r>
          </w:p>
        </w:tc>
        <w:tc>
          <w:p/>
          <w:p>
            <w:pPr>
              <w:spacing w:after="0" w:before="0" w:lineRule="auto" w:line="276"/>
              <w:jc w:val="left"/>
            </w:pPr>
            <w:r>
              <w:rPr>
                <w:rFonts w:ascii="Times New Roman" w:hAnsi="Times New Roman" w:cs="Times New Roman" w:eastAsia="Times New Roman"/>
                <w:b w:val="false"/>
                <w:sz w:val="26"/>
              </w:rPr>
              <w:t>Quy định về quản lý và bảo đảm hoạt động bay</w:t>
            </w:r>
          </w:p>
        </w:tc>
        <w:tc>
          <w:p/>
          <w:p>
            <w:pPr>
              <w:spacing w:after="0" w:before="0" w:lineRule="auto" w:line="276"/>
              <w:jc w:val="left"/>
            </w:pPr>
            <w:r>
              <w:rPr>
                <w:rFonts w:ascii="Times New Roman" w:hAnsi="Times New Roman" w:cs="Times New Roman" w:eastAsia="Times New Roman"/>
                <w:b w:val="false"/>
                <w:sz w:val="26"/>
              </w:rPr>
              <w:t>06-06-2017</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32/2021/TT-BGTVT</w:t>
            </w:r>
          </w:p>
        </w:tc>
        <w:tc>
          <w:p/>
          <w:p>
            <w:pPr>
              <w:spacing w:after="0" w:before="0" w:lineRule="auto" w:line="276"/>
              <w:jc w:val="left"/>
            </w:pPr>
            <w:r>
              <w:rPr>
                <w:rFonts w:ascii="Times New Roman" w:hAnsi="Times New Roman" w:cs="Times New Roman" w:eastAsia="Times New Roman"/>
                <w:b w:val="false"/>
                <w:sz w:val="26"/>
              </w:rPr>
              <w:t>Thông tư 32/2021/TT-BGTVT</w:t>
            </w:r>
          </w:p>
        </w:tc>
        <w:tc>
          <w:p/>
          <w:p>
            <w:pPr>
              <w:spacing w:after="0" w:before="0" w:lineRule="auto" w:line="276"/>
              <w:jc w:val="left"/>
            </w:pPr>
            <w:r>
              <w:rPr>
                <w:rFonts w:ascii="Times New Roman" w:hAnsi="Times New Roman" w:cs="Times New Roman" w:eastAsia="Times New Roman"/>
                <w:b w:val="false"/>
                <w:sz w:val="26"/>
              </w:rPr>
              <w:t>14-12-2021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2025-11-27T16:14:27Z</dcterms:created>
  <dc:creator>Apache POI</dc:creator>
</cp:coreProperties>
</file>