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Giấy phép vận tải đường bộ quốc tế giữa Việt Nam và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Đơn vị kinh doanh vận tải nộp hồ sơ đề nghị cấp, cấp lại Giấy phép vận tải đường bộ quốc tế giữa Việt Nam và Campuchia đến Cơ quan chuyên môn thuộc Ủy ban nhân dân cấp tỉnh.</w:t>
      </w:r>
    </w:p>
    <w:p>
      <w:pPr>
        <w:spacing w:after="0" w:before="0" w:lineRule="auto" w:line="276"/>
        <w:jc w:val="both"/>
      </w:pPr>
      <w:r>
        <w:rPr>
          <w:rFonts w:ascii="Times New Roman" w:hAnsi="Times New Roman" w:cs="Times New Roman" w:eastAsia="Times New Roman"/>
          <w:b w:val="false"/>
          <w:sz w:val="26"/>
        </w:rPr>
        <w:t>b) Giải quyết TTHC:
- Cơ quan chuyên môn thuộc Ủy ban nhân dân cấp tỉnh tiếp nhận, kiểm tra hồ sơ. Trường hợp tiếp nhận hồ sơ trực tiếp tại Cơ quan chuyên môn thuộc Ủy ban nhân dân cấp tỉnh hoặc dịch vụ bưu chính, cán bộ tiếp nhận hồ sơ cập nhật thông tin của các hồ sơ theo quy định vào hệ thống dịch vụ công trực tuyến của Cơ quan chuyên môn thuộc Ủy ban nhân dân cấp tỉnh. Trường hợp hồ sơ cần sửa đổi, bổ sung, Cơ quan chuyên môn thuộc Ủy ban nhân dân cấp tỉnh thông báo trực tiếp hoặc bằng văn bản hoặc qua hệ thống dịch vụ công trực tuyến cho đơn vị kinh doanh vận tải trong thời hạn 01 ngày làm việc kể từ ngày nhận hồ sơ;
- Trong thời hạn 01 ngày làm việc kể từ ngày nhận đủ hồ sơ hợp lệ theo quy định, Cơ quan chuyên môn thuộc Ủy ban nhân dân cấp tỉnh thực hiện cấp Giấy phép vận tải đường bộ quốc tế giữa Việt Nam và Campuchia. Trường hợp không cấp, Cơ quan chuyên môn thuộc Ủy ban nhân dân cấp tỉnh thông báo bằng văn bản hoặc qua hệ thống dịch vụ công trực tuyến và nêu rõ lý do;
- Việc trả kết quả được thực hiện tại trụ sở Cơ quan chuyên môn thuộc Ủy ban nhân dân cấp tỉnh hoặc dịch vụ bưu chính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cấp lại Giấy phép vận tải đường bộ quốc tế giữa Việt Nam và Campuchia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kinh doanh vận tải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vận tải đường bộ quốc tế giữa Việt Nam và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phép vận tải đường bộ quốc tế giữa Việt Nam và Campuchia được cấp cho đơn vị kinh doanh vận tải của Việt Nam.
- Giấy phép vận tải đường bộ quốc tế giữa Việt Nam và Campuchia được cấp lại trong trường hợp bị hư hỏng, bị mất.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2025-11-27T16:17:20Z</dcterms:created>
  <dc:creator>Apache POI</dc:creator>
</cp:coreProperties>
</file>