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VK</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và nộp phí C/O tại địa chỉ www.ecosys.gov.vn.
	Bước 2: Cán bộ của Tổ chức cấp C/O kiểm tra xem bộ hồ sơ có hợp lệ hay không và thông báo trên hệ thống eCoSys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ký cấp phép C/O trên hệ thống eCoSys.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VK của Việt Nam đã được khai hoàn chỉnh (Phụ lục V ban hành kèm theo Thông tư số 40/2015/TT-BCT ngày 18/11/2015) và Mẫu Tờ khai bổ sung C/O (nếu có) (Phụ lục VII ban hành kèm theo Thông tư số 40/2015/TT-BCT ngày 18/11/2015);</w:t>
            </w:r>
          </w:p>
        </w:tc>
        <w:tc>
          <w:p/>
          <w:p>
            <w:pPr>
              <w:spacing w:after="0" w:before="0" w:lineRule="auto" w:line="276"/>
              <w:jc w:val="left"/>
            </w:pPr>
            <w:r>
              <w:rPr>
                <w:rFonts w:ascii="Times New Roman" w:hAnsi="Times New Roman" w:cs="Times New Roman" w:eastAsia="Times New Roman"/>
                <w:b w:val="false"/>
                <w:sz w:val="26"/>
              </w:rPr>
              <w:t>PL 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VK</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40/2015/TT-BCT</w:t>
            </w:r>
          </w:p>
        </w:tc>
        <w:tc>
          <w:p/>
          <w:p>
            <w:pPr>
              <w:spacing w:after="0" w:before="0" w:lineRule="auto" w:line="276"/>
              <w:jc w:val="left"/>
            </w:pPr>
            <w:r>
              <w:rPr>
                <w:rFonts w:ascii="Times New Roman" w:hAnsi="Times New Roman" w:cs="Times New Roman" w:eastAsia="Times New Roman"/>
                <w:b w:val="false"/>
                <w:sz w:val="26"/>
              </w:rPr>
              <w:t>Thông tư 40/2015/TT-BCT</w:t>
            </w:r>
          </w:p>
        </w:tc>
        <w:tc>
          <w:p/>
          <w:p>
            <w:pPr>
              <w:spacing w:after="0" w:before="0" w:lineRule="auto" w:line="276"/>
              <w:jc w:val="left"/>
            </w:pPr>
            <w:r>
              <w:rPr>
                <w:rFonts w:ascii="Times New Roman" w:hAnsi="Times New Roman" w:cs="Times New Roman" w:eastAsia="Times New Roman"/>
                <w:b w:val="false"/>
                <w:sz w:val="26"/>
              </w:rPr>
              <w:t>18-11-2015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48/2015/TT-BCT</w:t>
            </w:r>
          </w:p>
        </w:tc>
        <w:tc>
          <w:p/>
          <w:p>
            <w:pPr>
              <w:spacing w:after="0" w:before="0" w:lineRule="auto" w:line="276"/>
              <w:jc w:val="left"/>
            </w:pPr>
            <w:r>
              <w:rPr>
                <w:rFonts w:ascii="Times New Roman" w:hAnsi="Times New Roman" w:cs="Times New Roman" w:eastAsia="Times New Roman"/>
                <w:b w:val="false"/>
                <w:sz w:val="26"/>
              </w:rPr>
              <w:t>Thông tư 48/2015/TT-BCT</w:t>
            </w:r>
          </w:p>
        </w:tc>
        <w:tc>
          <w:p/>
          <w:p>
            <w:pPr>
              <w:spacing w:after="0" w:before="0" w:lineRule="auto" w:line="276"/>
              <w:jc w:val="left"/>
            </w:pPr>
            <w:r>
              <w:rPr>
                <w:rFonts w:ascii="Times New Roman" w:hAnsi="Times New Roman" w:cs="Times New Roman" w:eastAsia="Times New Roman"/>
                <w:b w:val="false"/>
                <w:sz w:val="26"/>
              </w:rPr>
              <w:t>14-12-2015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2025-11-27T16:20:25Z</dcterms:created>
  <dc:creator>Apache POI</dc:creator>
</cp:coreProperties>
</file>