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3470" w14:textId="77777777" w:rsidR="00EF3C9A" w:rsidRDefault="001F30A6">
      <w:pPr>
        <w:spacing w:after="300" w:line="276" w:lineRule="auto"/>
        <w:jc w:val="center"/>
      </w:pPr>
      <w:r>
        <w:rPr>
          <w:rFonts w:ascii="Times New Roman" w:eastAsia="Times New Roman" w:hAnsi="Times New Roman" w:cs="Times New Roman"/>
          <w:b/>
          <w:sz w:val="26"/>
        </w:rPr>
        <w:t>Chi tiết thủ tục hành chính</w:t>
      </w:r>
    </w:p>
    <w:p w14:paraId="225C737F" w14:textId="77777777" w:rsidR="00EF3C9A" w:rsidRDefault="001F30A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1.000482</w:t>
      </w:r>
    </w:p>
    <w:p w14:paraId="4FC79B90" w14:textId="77777777" w:rsidR="00EF3C9A" w:rsidRDefault="001F30A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683/QĐ-BGDĐT</w:t>
      </w:r>
    </w:p>
    <w:p w14:paraId="37A7C7A4" w14:textId="77777777" w:rsidR="00EF3C9A" w:rsidRDefault="001F30A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nhận trường trung cấp, trung tâm giáo dục nghề nghiệp tư thục; trường trung cấp, trung tâm giáo dục nghề nghiệp có vốn đầu tư nước ngoài chuyển sang hoạt động không vì lợi nhuận</w:t>
      </w:r>
    </w:p>
    <w:p w14:paraId="3AA2C0BC" w14:textId="77777777" w:rsidR="00EF3C9A" w:rsidRDefault="001F30A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0C8C431" w14:textId="77777777" w:rsidR="00EF3C9A" w:rsidRDefault="001F30A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11B41C1" w14:textId="77777777" w:rsidR="00EF3C9A" w:rsidRDefault="001F30A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 (G07-LĐ06)</w:t>
      </w:r>
    </w:p>
    <w:p w14:paraId="0DB63433" w14:textId="77777777" w:rsidR="00EF3C9A" w:rsidRDefault="001F30A6">
      <w:pPr>
        <w:spacing w:after="0" w:line="276" w:lineRule="auto"/>
        <w:jc w:val="both"/>
      </w:pPr>
      <w:r>
        <w:rPr>
          <w:rFonts w:ascii="Times New Roman" w:eastAsia="Times New Roman" w:hAnsi="Times New Roman" w:cs="Times New Roman"/>
          <w:b/>
          <w:sz w:val="26"/>
        </w:rPr>
        <w:t xml:space="preserve">Trình tự thực hiện: </w:t>
      </w:r>
    </w:p>
    <w:p w14:paraId="21FD4D04" w14:textId="77777777" w:rsidR="00EF3C9A" w:rsidRDefault="00EF3C9A">
      <w:pPr>
        <w:shd w:val="clear" w:color="auto" w:fill="F2F6F9"/>
        <w:spacing w:before="120" w:after="0" w:line="276" w:lineRule="auto"/>
        <w:jc w:val="both"/>
      </w:pPr>
    </w:p>
    <w:p w14:paraId="0D80522F" w14:textId="77777777" w:rsidR="00EF3C9A" w:rsidRDefault="001F30A6">
      <w:pPr>
        <w:spacing w:after="0" w:line="276" w:lineRule="auto"/>
        <w:jc w:val="both"/>
      </w:pPr>
      <w:r>
        <w:rPr>
          <w:rFonts w:ascii="Times New Roman" w:eastAsia="Times New Roman" w:hAnsi="Times New Roman" w:cs="Times New Roman"/>
          <w:sz w:val="26"/>
        </w:rPr>
        <w:t>a) Bước 1: Tiếp nhận hồ sơ đề nghị công nhận trường trung cấp, trung tâm giáo dục nghề nghiệp tư thục; trường trung cấp, trung tâm giáo dục nghề nghiệp có vốn đầu tư nước ngoài chuyển sang hoạt động không vì lợi nhuận Tổ chức, cá nhận đề nghị công nhận trường trung cấp, trung tâm giáo dục nghề nghiệp tư thục; trường trung cấp, trung tâm giáo dục nghề nghiệp có vốn đầu tư nước ngoài chuyển sang hoạt động không vì lợi nhuận gửi hồ sơ đến Sở Giáo dục và Đào tạo. b) Bước 2: Quyết định công nhận trường trung cấp</w:t>
      </w:r>
      <w:r>
        <w:rPr>
          <w:rFonts w:ascii="Times New Roman" w:eastAsia="Times New Roman" w:hAnsi="Times New Roman" w:cs="Times New Roman"/>
          <w:sz w:val="26"/>
        </w:rPr>
        <w:t>, trung tâm giáo dục nghề nghiệp tư thục; trường trung cấp, trung tâm giáo dục nghề nghiệp có vốn đầu tư nước ngoài chuyển sang hoạt động không vì lợi nhuận Trong thời hạn 20 ngày làm việc, kể từ ngày nhận đủ hồ sơ hợp lệ, Sở Giáo dục và Đào tạo chủ trì, tổ chức thẩm định và lấy ý kiến các cơ quan có liên quan, trình Chủ tịch Ủy ban nhân dân cấp tỉnh quyết định công nhận trường trung cấp, trung tâm giáo dục nghề nghiệp tư thục; trường trung cấp, trung tâm giáo dục nghề nghiệp có vốn đầu tư nước ngoài hoạt đ</w:t>
      </w:r>
      <w:r>
        <w:rPr>
          <w:rFonts w:ascii="Times New Roman" w:eastAsia="Times New Roman" w:hAnsi="Times New Roman" w:cs="Times New Roman"/>
          <w:sz w:val="26"/>
        </w:rPr>
        <w:t>ộng không vì lợi nhuận. Trường hợp hồ sơ không hợp lệ hoặc chưa bảo đảm theo ý kiến của các cơ quan có liên quan, trong thời hạn 03 ngày làm việc, kể từ ngày có ý kiến, Sở Giáo dục và Đào tạo có văn bản đề nghị sửa đổi, bổ sung hồ sơ hoặc giải trình thêm các nội dung.</w:t>
      </w:r>
    </w:p>
    <w:p w14:paraId="0EDD87FE" w14:textId="77777777" w:rsidR="00EF3C9A" w:rsidRDefault="001F30A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77"/>
        <w:gridCol w:w="1320"/>
        <w:gridCol w:w="1978"/>
        <w:gridCol w:w="4836"/>
      </w:tblGrid>
      <w:tr w:rsidR="00EF3C9A" w14:paraId="21056FD1" w14:textId="77777777">
        <w:tblPrEx>
          <w:tblCellMar>
            <w:top w:w="0" w:type="dxa"/>
            <w:bottom w:w="0" w:type="dxa"/>
          </w:tblCellMar>
        </w:tblPrEx>
        <w:tc>
          <w:tcPr>
            <w:tcW w:w="1500" w:type="dxa"/>
          </w:tcPr>
          <w:p w14:paraId="63B6CBDD" w14:textId="77777777" w:rsidR="00EF3C9A" w:rsidRDefault="00EF3C9A"/>
          <w:p w14:paraId="76B7C266" w14:textId="77777777" w:rsidR="00EF3C9A" w:rsidRDefault="001F30A6">
            <w:pPr>
              <w:spacing w:after="0" w:line="276" w:lineRule="auto"/>
              <w:jc w:val="center"/>
            </w:pPr>
            <w:r>
              <w:rPr>
                <w:rFonts w:ascii="Times New Roman" w:eastAsia="Times New Roman" w:hAnsi="Times New Roman" w:cs="Times New Roman"/>
                <w:b/>
                <w:sz w:val="26"/>
              </w:rPr>
              <w:t>Hình thức nộp</w:t>
            </w:r>
          </w:p>
        </w:tc>
        <w:tc>
          <w:tcPr>
            <w:tcW w:w="2000" w:type="dxa"/>
          </w:tcPr>
          <w:p w14:paraId="02A9B4CD" w14:textId="77777777" w:rsidR="00EF3C9A" w:rsidRDefault="00EF3C9A"/>
          <w:p w14:paraId="4389C5C2" w14:textId="77777777" w:rsidR="00EF3C9A" w:rsidRDefault="001F30A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774808B" w14:textId="77777777" w:rsidR="00EF3C9A" w:rsidRDefault="00EF3C9A"/>
          <w:p w14:paraId="6B740F8A" w14:textId="77777777" w:rsidR="00EF3C9A" w:rsidRDefault="001F30A6">
            <w:pPr>
              <w:spacing w:after="0" w:line="276" w:lineRule="auto"/>
              <w:jc w:val="center"/>
            </w:pPr>
            <w:r>
              <w:rPr>
                <w:rFonts w:ascii="Times New Roman" w:eastAsia="Times New Roman" w:hAnsi="Times New Roman" w:cs="Times New Roman"/>
                <w:b/>
                <w:sz w:val="26"/>
              </w:rPr>
              <w:t>Phí, lệ phí</w:t>
            </w:r>
          </w:p>
        </w:tc>
        <w:tc>
          <w:tcPr>
            <w:tcW w:w="3000" w:type="dxa"/>
          </w:tcPr>
          <w:p w14:paraId="5E850011" w14:textId="77777777" w:rsidR="00EF3C9A" w:rsidRDefault="00EF3C9A"/>
          <w:p w14:paraId="2F606B69" w14:textId="77777777" w:rsidR="00EF3C9A" w:rsidRDefault="001F30A6">
            <w:pPr>
              <w:spacing w:after="0" w:line="276" w:lineRule="auto"/>
              <w:jc w:val="center"/>
            </w:pPr>
            <w:r>
              <w:rPr>
                <w:rFonts w:ascii="Times New Roman" w:eastAsia="Times New Roman" w:hAnsi="Times New Roman" w:cs="Times New Roman"/>
                <w:b/>
                <w:sz w:val="26"/>
              </w:rPr>
              <w:t>Mô tả</w:t>
            </w:r>
          </w:p>
        </w:tc>
      </w:tr>
      <w:tr w:rsidR="00EF3C9A" w14:paraId="40D3F6EB" w14:textId="77777777">
        <w:tblPrEx>
          <w:tblCellMar>
            <w:top w:w="0" w:type="dxa"/>
            <w:bottom w:w="0" w:type="dxa"/>
          </w:tblCellMar>
        </w:tblPrEx>
        <w:tc>
          <w:tcPr>
            <w:tcW w:w="0" w:type="auto"/>
          </w:tcPr>
          <w:p w14:paraId="689F6224" w14:textId="77777777" w:rsidR="00EF3C9A" w:rsidRDefault="00EF3C9A"/>
          <w:p w14:paraId="4584E847" w14:textId="77777777" w:rsidR="00EF3C9A" w:rsidRDefault="001F30A6">
            <w:pPr>
              <w:spacing w:after="0" w:line="276" w:lineRule="auto"/>
            </w:pPr>
            <w:r>
              <w:rPr>
                <w:rFonts w:ascii="Times New Roman" w:eastAsia="Times New Roman" w:hAnsi="Times New Roman" w:cs="Times New Roman"/>
                <w:sz w:val="26"/>
              </w:rPr>
              <w:t>Trực tiếp</w:t>
            </w:r>
          </w:p>
        </w:tc>
        <w:tc>
          <w:tcPr>
            <w:tcW w:w="0" w:type="auto"/>
          </w:tcPr>
          <w:p w14:paraId="16CFC689" w14:textId="77777777" w:rsidR="00EF3C9A" w:rsidRDefault="00EF3C9A"/>
          <w:p w14:paraId="3C0027F9" w14:textId="77777777" w:rsidR="00EF3C9A" w:rsidRDefault="001F30A6">
            <w:pPr>
              <w:spacing w:after="0" w:line="276" w:lineRule="auto"/>
            </w:pPr>
            <w:r>
              <w:rPr>
                <w:rFonts w:ascii="Times New Roman" w:eastAsia="Times New Roman" w:hAnsi="Times New Roman" w:cs="Times New Roman"/>
                <w:sz w:val="26"/>
              </w:rPr>
              <w:t>20 Ngày làm việc</w:t>
            </w:r>
          </w:p>
        </w:tc>
        <w:tc>
          <w:tcPr>
            <w:tcW w:w="0" w:type="auto"/>
          </w:tcPr>
          <w:p w14:paraId="6D0A49C1" w14:textId="77777777" w:rsidR="00EF3C9A" w:rsidRDefault="00EF3C9A"/>
          <w:p w14:paraId="3EBC6A33" w14:textId="77777777" w:rsidR="00EF3C9A" w:rsidRDefault="00EF3C9A">
            <w:pPr>
              <w:spacing w:after="0" w:line="276" w:lineRule="auto"/>
            </w:pPr>
          </w:p>
        </w:tc>
        <w:tc>
          <w:tcPr>
            <w:tcW w:w="0" w:type="auto"/>
          </w:tcPr>
          <w:p w14:paraId="5D42EE62" w14:textId="77777777" w:rsidR="00EF3C9A" w:rsidRDefault="00EF3C9A"/>
          <w:p w14:paraId="6BC006DB" w14:textId="77777777" w:rsidR="00EF3C9A" w:rsidRDefault="001F30A6">
            <w:pPr>
              <w:spacing w:after="0" w:line="276" w:lineRule="auto"/>
            </w:pPr>
            <w:r>
              <w:rPr>
                <w:rFonts w:ascii="Times New Roman" w:eastAsia="Times New Roman" w:hAnsi="Times New Roman" w:cs="Times New Roman"/>
                <w:sz w:val="26"/>
              </w:rPr>
              <w:t>Gửi hồ sơ qua cổng dịch vụ công trực tuyến hoặc qua dịch vụ bưu chính hoặc trực tiếp.</w:t>
            </w:r>
          </w:p>
        </w:tc>
      </w:tr>
      <w:tr w:rsidR="00EF3C9A" w14:paraId="0477F4CC" w14:textId="77777777">
        <w:tblPrEx>
          <w:tblCellMar>
            <w:top w:w="0" w:type="dxa"/>
            <w:bottom w:w="0" w:type="dxa"/>
          </w:tblCellMar>
        </w:tblPrEx>
        <w:tc>
          <w:tcPr>
            <w:tcW w:w="0" w:type="auto"/>
          </w:tcPr>
          <w:p w14:paraId="1EB47CD9" w14:textId="77777777" w:rsidR="00EF3C9A" w:rsidRDefault="00EF3C9A"/>
          <w:p w14:paraId="0D2664C1" w14:textId="77777777" w:rsidR="00EF3C9A" w:rsidRDefault="001F30A6">
            <w:pPr>
              <w:spacing w:after="0" w:line="276" w:lineRule="auto"/>
            </w:pPr>
            <w:r>
              <w:rPr>
                <w:rFonts w:ascii="Times New Roman" w:eastAsia="Times New Roman" w:hAnsi="Times New Roman" w:cs="Times New Roman"/>
                <w:sz w:val="26"/>
              </w:rPr>
              <w:t>Trực tuyến</w:t>
            </w:r>
          </w:p>
        </w:tc>
        <w:tc>
          <w:tcPr>
            <w:tcW w:w="0" w:type="auto"/>
          </w:tcPr>
          <w:p w14:paraId="14F40460" w14:textId="77777777" w:rsidR="00EF3C9A" w:rsidRDefault="00EF3C9A"/>
          <w:p w14:paraId="70589C8E" w14:textId="77777777" w:rsidR="00EF3C9A" w:rsidRDefault="001F30A6">
            <w:pPr>
              <w:spacing w:after="0" w:line="276" w:lineRule="auto"/>
            </w:pPr>
            <w:r>
              <w:rPr>
                <w:rFonts w:ascii="Times New Roman" w:eastAsia="Times New Roman" w:hAnsi="Times New Roman" w:cs="Times New Roman"/>
                <w:sz w:val="26"/>
              </w:rPr>
              <w:t xml:space="preserve">20 Ngày </w:t>
            </w:r>
            <w:r>
              <w:rPr>
                <w:rFonts w:ascii="Times New Roman" w:eastAsia="Times New Roman" w:hAnsi="Times New Roman" w:cs="Times New Roman"/>
                <w:sz w:val="26"/>
              </w:rPr>
              <w:lastRenderedPageBreak/>
              <w:t>làm việc</w:t>
            </w:r>
          </w:p>
        </w:tc>
        <w:tc>
          <w:tcPr>
            <w:tcW w:w="0" w:type="auto"/>
          </w:tcPr>
          <w:p w14:paraId="127AF0F2" w14:textId="77777777" w:rsidR="00EF3C9A" w:rsidRDefault="00EF3C9A"/>
          <w:p w14:paraId="117A230C" w14:textId="77777777" w:rsidR="00EF3C9A" w:rsidRDefault="00EF3C9A">
            <w:pPr>
              <w:spacing w:after="0" w:line="276" w:lineRule="auto"/>
            </w:pPr>
          </w:p>
        </w:tc>
        <w:tc>
          <w:tcPr>
            <w:tcW w:w="0" w:type="auto"/>
          </w:tcPr>
          <w:p w14:paraId="159F4081" w14:textId="77777777" w:rsidR="00EF3C9A" w:rsidRDefault="00EF3C9A"/>
          <w:p w14:paraId="197A50BC" w14:textId="77777777" w:rsidR="00EF3C9A" w:rsidRDefault="001F30A6">
            <w:pPr>
              <w:spacing w:after="0" w:line="276" w:lineRule="auto"/>
            </w:pPr>
            <w:r>
              <w:rPr>
                <w:rFonts w:ascii="Times New Roman" w:eastAsia="Times New Roman" w:hAnsi="Times New Roman" w:cs="Times New Roman"/>
                <w:sz w:val="26"/>
              </w:rPr>
              <w:t xml:space="preserve">Gửi hồ sơ qua cổng dịch vụ công trực tuyến </w:t>
            </w:r>
            <w:r>
              <w:rPr>
                <w:rFonts w:ascii="Times New Roman" w:eastAsia="Times New Roman" w:hAnsi="Times New Roman" w:cs="Times New Roman"/>
                <w:sz w:val="26"/>
              </w:rPr>
              <w:lastRenderedPageBreak/>
              <w:t>hoặc qua dịch vụ bưu chính hoặc trực tiếp.</w:t>
            </w:r>
          </w:p>
        </w:tc>
      </w:tr>
      <w:tr w:rsidR="00EF3C9A" w14:paraId="2076C27E" w14:textId="77777777">
        <w:tblPrEx>
          <w:tblCellMar>
            <w:top w:w="0" w:type="dxa"/>
            <w:bottom w:w="0" w:type="dxa"/>
          </w:tblCellMar>
        </w:tblPrEx>
        <w:tc>
          <w:tcPr>
            <w:tcW w:w="0" w:type="auto"/>
          </w:tcPr>
          <w:p w14:paraId="08F6E7F1" w14:textId="77777777" w:rsidR="00EF3C9A" w:rsidRDefault="00EF3C9A"/>
          <w:p w14:paraId="032CB403" w14:textId="77777777" w:rsidR="00EF3C9A" w:rsidRDefault="001F30A6">
            <w:pPr>
              <w:spacing w:after="0" w:line="276" w:lineRule="auto"/>
            </w:pPr>
            <w:r>
              <w:rPr>
                <w:rFonts w:ascii="Times New Roman" w:eastAsia="Times New Roman" w:hAnsi="Times New Roman" w:cs="Times New Roman"/>
                <w:sz w:val="26"/>
              </w:rPr>
              <w:t>Dịch vụ bưu chính</w:t>
            </w:r>
          </w:p>
        </w:tc>
        <w:tc>
          <w:tcPr>
            <w:tcW w:w="0" w:type="auto"/>
          </w:tcPr>
          <w:p w14:paraId="6502980D" w14:textId="77777777" w:rsidR="00EF3C9A" w:rsidRDefault="00EF3C9A"/>
          <w:p w14:paraId="2F901713" w14:textId="77777777" w:rsidR="00EF3C9A" w:rsidRDefault="001F30A6">
            <w:pPr>
              <w:spacing w:after="0" w:line="276" w:lineRule="auto"/>
            </w:pPr>
            <w:r>
              <w:rPr>
                <w:rFonts w:ascii="Times New Roman" w:eastAsia="Times New Roman" w:hAnsi="Times New Roman" w:cs="Times New Roman"/>
                <w:sz w:val="26"/>
              </w:rPr>
              <w:t>20 Ngày làm việc</w:t>
            </w:r>
          </w:p>
        </w:tc>
        <w:tc>
          <w:tcPr>
            <w:tcW w:w="0" w:type="auto"/>
          </w:tcPr>
          <w:p w14:paraId="45D1F10B" w14:textId="77777777" w:rsidR="00EF3C9A" w:rsidRDefault="00EF3C9A"/>
          <w:p w14:paraId="2219153B" w14:textId="77777777" w:rsidR="00EF3C9A" w:rsidRDefault="00EF3C9A">
            <w:pPr>
              <w:spacing w:after="0" w:line="276" w:lineRule="auto"/>
            </w:pPr>
          </w:p>
        </w:tc>
        <w:tc>
          <w:tcPr>
            <w:tcW w:w="0" w:type="auto"/>
          </w:tcPr>
          <w:p w14:paraId="375030EE" w14:textId="77777777" w:rsidR="00EF3C9A" w:rsidRDefault="00EF3C9A"/>
          <w:p w14:paraId="1A71F2A7" w14:textId="77777777" w:rsidR="00EF3C9A" w:rsidRDefault="001F30A6">
            <w:pPr>
              <w:spacing w:after="0" w:line="276" w:lineRule="auto"/>
            </w:pPr>
            <w:r>
              <w:rPr>
                <w:rFonts w:ascii="Times New Roman" w:eastAsia="Times New Roman" w:hAnsi="Times New Roman" w:cs="Times New Roman"/>
                <w:sz w:val="26"/>
              </w:rPr>
              <w:t>Gửi hồ sơ qua cổng dịch vụ công trực tuyến hoặc qua dịch vụ bưu chính hoặc trực tiếp.</w:t>
            </w:r>
          </w:p>
        </w:tc>
      </w:tr>
    </w:tbl>
    <w:p w14:paraId="07101CBD" w14:textId="77777777" w:rsidR="00EF3C9A" w:rsidRDefault="001F30A6">
      <w:pPr>
        <w:spacing w:before="240" w:after="0" w:line="276" w:lineRule="auto"/>
        <w:jc w:val="both"/>
      </w:pPr>
      <w:r>
        <w:rPr>
          <w:rFonts w:ascii="Times New Roman" w:eastAsia="Times New Roman" w:hAnsi="Times New Roman" w:cs="Times New Roman"/>
          <w:b/>
          <w:sz w:val="26"/>
        </w:rPr>
        <w:t xml:space="preserve">Thành phần hồ sơ: </w:t>
      </w:r>
    </w:p>
    <w:p w14:paraId="102B44A5" w14:textId="77777777" w:rsidR="00EF3C9A" w:rsidRDefault="001F30A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78"/>
        <w:gridCol w:w="1101"/>
        <w:gridCol w:w="932"/>
      </w:tblGrid>
      <w:tr w:rsidR="00EF3C9A" w14:paraId="1A93EF49" w14:textId="77777777">
        <w:tblPrEx>
          <w:tblCellMar>
            <w:top w:w="0" w:type="dxa"/>
            <w:bottom w:w="0" w:type="dxa"/>
          </w:tblCellMar>
        </w:tblPrEx>
        <w:tc>
          <w:tcPr>
            <w:tcW w:w="6000" w:type="dxa"/>
          </w:tcPr>
          <w:p w14:paraId="66F53A71" w14:textId="77777777" w:rsidR="00EF3C9A" w:rsidRDefault="00EF3C9A"/>
          <w:p w14:paraId="68CFEC59" w14:textId="77777777" w:rsidR="00EF3C9A" w:rsidRDefault="001F30A6">
            <w:pPr>
              <w:spacing w:after="0" w:line="276" w:lineRule="auto"/>
              <w:jc w:val="center"/>
            </w:pPr>
            <w:r>
              <w:rPr>
                <w:rFonts w:ascii="Times New Roman" w:eastAsia="Times New Roman" w:hAnsi="Times New Roman" w:cs="Times New Roman"/>
                <w:b/>
                <w:sz w:val="26"/>
              </w:rPr>
              <w:t>Tên giấy tờ</w:t>
            </w:r>
          </w:p>
        </w:tc>
        <w:tc>
          <w:tcPr>
            <w:tcW w:w="2000" w:type="dxa"/>
          </w:tcPr>
          <w:p w14:paraId="0BAAF05F" w14:textId="77777777" w:rsidR="00EF3C9A" w:rsidRDefault="00EF3C9A"/>
          <w:p w14:paraId="37D41E6A" w14:textId="77777777" w:rsidR="00EF3C9A" w:rsidRDefault="001F30A6">
            <w:pPr>
              <w:spacing w:after="0" w:line="276" w:lineRule="auto"/>
              <w:jc w:val="center"/>
            </w:pPr>
            <w:r>
              <w:rPr>
                <w:rFonts w:ascii="Times New Roman" w:eastAsia="Times New Roman" w:hAnsi="Times New Roman" w:cs="Times New Roman"/>
                <w:b/>
                <w:sz w:val="26"/>
              </w:rPr>
              <w:t>Mẫu đơn, tờ khai</w:t>
            </w:r>
          </w:p>
        </w:tc>
        <w:tc>
          <w:tcPr>
            <w:tcW w:w="2000" w:type="dxa"/>
          </w:tcPr>
          <w:p w14:paraId="5F9FA14C" w14:textId="77777777" w:rsidR="00EF3C9A" w:rsidRDefault="00EF3C9A"/>
          <w:p w14:paraId="09FBC3D1" w14:textId="77777777" w:rsidR="00EF3C9A" w:rsidRDefault="001F30A6">
            <w:pPr>
              <w:spacing w:after="0" w:line="276" w:lineRule="auto"/>
              <w:jc w:val="center"/>
            </w:pPr>
            <w:r>
              <w:rPr>
                <w:rFonts w:ascii="Times New Roman" w:eastAsia="Times New Roman" w:hAnsi="Times New Roman" w:cs="Times New Roman"/>
                <w:b/>
                <w:sz w:val="26"/>
              </w:rPr>
              <w:t>Số lượng</w:t>
            </w:r>
          </w:p>
        </w:tc>
      </w:tr>
      <w:tr w:rsidR="00EF3C9A" w14:paraId="3F03437A" w14:textId="77777777">
        <w:tblPrEx>
          <w:tblCellMar>
            <w:top w:w="0" w:type="dxa"/>
            <w:bottom w:w="0" w:type="dxa"/>
          </w:tblCellMar>
        </w:tblPrEx>
        <w:tc>
          <w:tcPr>
            <w:tcW w:w="0" w:type="auto"/>
          </w:tcPr>
          <w:p w14:paraId="384F8C80" w14:textId="77777777" w:rsidR="00EF3C9A" w:rsidRDefault="00EF3C9A"/>
          <w:p w14:paraId="5ECDE131" w14:textId="77777777" w:rsidR="00EF3C9A" w:rsidRDefault="001F30A6">
            <w:pPr>
              <w:spacing w:after="0" w:line="276" w:lineRule="auto"/>
            </w:pPr>
            <w:r>
              <w:rPr>
                <w:rFonts w:ascii="Times New Roman" w:eastAsia="Times New Roman" w:hAnsi="Times New Roman" w:cs="Times New Roman"/>
                <w:sz w:val="26"/>
              </w:rPr>
              <w:t>a) Văn bản đề nghị công nhận trường trung cấp, trung tâm giáo dục nghề nghiệp tư thục; trường trung cấp, trung tâm giáo dục nghề nghiệp có vốn đầu tư nước ngoài chuyển sang hoạt động không vì lợi nhuận theo Mẫu 5E tại Phụ lục ban hành kèm theo Nghị định số 15/2019/NĐ-CP (được sửa đổi, bổ sung tại Nghị định số 24/2022/NĐ-CP).</w:t>
            </w:r>
          </w:p>
        </w:tc>
        <w:tc>
          <w:tcPr>
            <w:tcW w:w="0" w:type="auto"/>
          </w:tcPr>
          <w:p w14:paraId="1B44F4B6" w14:textId="77777777" w:rsidR="00EF3C9A" w:rsidRDefault="00EF3C9A"/>
          <w:p w14:paraId="3F6CB0C6" w14:textId="77777777" w:rsidR="00EF3C9A" w:rsidRDefault="001F30A6">
            <w:pPr>
              <w:spacing w:after="0" w:line="276" w:lineRule="auto"/>
            </w:pPr>
            <w:r>
              <w:rPr>
                <w:rFonts w:ascii="Times New Roman" w:eastAsia="Times New Roman" w:hAnsi="Times New Roman" w:cs="Times New Roman"/>
                <w:sz w:val="26"/>
              </w:rPr>
              <w:t>Mau 5E.docx</w:t>
            </w:r>
          </w:p>
        </w:tc>
        <w:tc>
          <w:tcPr>
            <w:tcW w:w="0" w:type="auto"/>
          </w:tcPr>
          <w:p w14:paraId="47C680C8" w14:textId="77777777" w:rsidR="00EF3C9A" w:rsidRDefault="00EF3C9A"/>
          <w:p w14:paraId="2547653B" w14:textId="77777777" w:rsidR="00EF3C9A" w:rsidRDefault="001F30A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3C9A" w14:paraId="43ED0BE5" w14:textId="77777777">
        <w:tblPrEx>
          <w:tblCellMar>
            <w:top w:w="0" w:type="dxa"/>
            <w:bottom w:w="0" w:type="dxa"/>
          </w:tblCellMar>
        </w:tblPrEx>
        <w:tc>
          <w:tcPr>
            <w:tcW w:w="0" w:type="auto"/>
          </w:tcPr>
          <w:p w14:paraId="7B407E40" w14:textId="77777777" w:rsidR="00EF3C9A" w:rsidRDefault="00EF3C9A"/>
          <w:p w14:paraId="743862C5" w14:textId="77777777" w:rsidR="00EF3C9A" w:rsidRDefault="001F30A6">
            <w:pPr>
              <w:spacing w:after="0" w:line="276" w:lineRule="auto"/>
            </w:pPr>
            <w:r>
              <w:rPr>
                <w:rFonts w:ascii="Times New Roman" w:eastAsia="Times New Roman" w:hAnsi="Times New Roman" w:cs="Times New Roman"/>
                <w:sz w:val="26"/>
              </w:rPr>
              <w:t>b) Văn bản cam kết của các tổ chức, cá nhân là chủ sở hữu nguồn vốn đầu tư cam kết việc sử dụng phần tài chính chênh lệch giữa thu và chi của trường trung cấp, trung tâm giáo dục nghề nghiệp tư thục; trường trung cấp, trung tâm giáo dục nghề nghiệp có vốn đầu tư nước ngoài theo quy định tại khoản 1 Điều 37 Nghị định số 15/2019/NĐ-CP.</w:t>
            </w:r>
          </w:p>
        </w:tc>
        <w:tc>
          <w:tcPr>
            <w:tcW w:w="0" w:type="auto"/>
          </w:tcPr>
          <w:p w14:paraId="323213C8" w14:textId="77777777" w:rsidR="00EF3C9A" w:rsidRDefault="00EF3C9A"/>
        </w:tc>
        <w:tc>
          <w:tcPr>
            <w:tcW w:w="0" w:type="auto"/>
          </w:tcPr>
          <w:p w14:paraId="462DAF01" w14:textId="77777777" w:rsidR="00EF3C9A" w:rsidRDefault="00EF3C9A"/>
          <w:p w14:paraId="619FA0EA" w14:textId="77777777" w:rsidR="00EF3C9A" w:rsidRDefault="001F30A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3C9A" w14:paraId="33F539E1" w14:textId="77777777">
        <w:tblPrEx>
          <w:tblCellMar>
            <w:top w:w="0" w:type="dxa"/>
            <w:bottom w:w="0" w:type="dxa"/>
          </w:tblCellMar>
        </w:tblPrEx>
        <w:tc>
          <w:tcPr>
            <w:tcW w:w="0" w:type="auto"/>
          </w:tcPr>
          <w:p w14:paraId="77EE36B1" w14:textId="77777777" w:rsidR="00EF3C9A" w:rsidRDefault="00EF3C9A"/>
          <w:p w14:paraId="08B510BA" w14:textId="77777777" w:rsidR="00EF3C9A" w:rsidRDefault="001F30A6">
            <w:pPr>
              <w:spacing w:after="0" w:line="276" w:lineRule="auto"/>
            </w:pPr>
            <w:r>
              <w:rPr>
                <w:rFonts w:ascii="Times New Roman" w:eastAsia="Times New Roman" w:hAnsi="Times New Roman" w:cs="Times New Roman"/>
                <w:sz w:val="26"/>
              </w:rPr>
              <w:t>c) Biên bản họp của tổ chức, cá nhân sở hữu hoặc những người góp vốn thành lập thông qua việc trường trung cấp, trung tâm giáo dục nghề nghiệp tư thục; trường trung cấp, trung tâm giáo dục nghề nghiệp có vốn đầu tư nước ngoài chuyển sang hoạt động không vì lợi nhuận. Biên bản này phải được sự đồng ý của đại diện tối thiểu 75% tổng số vốn góp của các thành viên góp vốn.</w:t>
            </w:r>
          </w:p>
        </w:tc>
        <w:tc>
          <w:tcPr>
            <w:tcW w:w="0" w:type="auto"/>
          </w:tcPr>
          <w:p w14:paraId="254F5CC1" w14:textId="77777777" w:rsidR="00EF3C9A" w:rsidRDefault="00EF3C9A"/>
        </w:tc>
        <w:tc>
          <w:tcPr>
            <w:tcW w:w="0" w:type="auto"/>
          </w:tcPr>
          <w:p w14:paraId="70A61FE4" w14:textId="77777777" w:rsidR="00EF3C9A" w:rsidRDefault="00EF3C9A"/>
          <w:p w14:paraId="30226E7B" w14:textId="77777777" w:rsidR="00EF3C9A" w:rsidRDefault="001F30A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3C9A" w14:paraId="762D599F" w14:textId="77777777">
        <w:tblPrEx>
          <w:tblCellMar>
            <w:top w:w="0" w:type="dxa"/>
            <w:bottom w:w="0" w:type="dxa"/>
          </w:tblCellMar>
        </w:tblPrEx>
        <w:tc>
          <w:tcPr>
            <w:tcW w:w="0" w:type="auto"/>
          </w:tcPr>
          <w:p w14:paraId="61BA345E" w14:textId="77777777" w:rsidR="00EF3C9A" w:rsidRDefault="00EF3C9A"/>
          <w:p w14:paraId="3F77ECDD" w14:textId="77777777" w:rsidR="00EF3C9A" w:rsidRDefault="001F30A6">
            <w:pPr>
              <w:spacing w:after="0" w:line="276" w:lineRule="auto"/>
            </w:pPr>
            <w:r>
              <w:rPr>
                <w:rFonts w:ascii="Times New Roman" w:eastAsia="Times New Roman" w:hAnsi="Times New Roman" w:cs="Times New Roman"/>
                <w:sz w:val="26"/>
              </w:rPr>
              <w:t>d) Báo cáo tài chính 03 năm gần nhất và báo cáo kiểm toán theo định kỳ của trường trung cấp, trung tâm giáo dục nghề nghiệp tư thục; trường trung cấp, trung tâm giáo dục nghề nghiệp có vốn đầu tư nước ngoài.</w:t>
            </w:r>
          </w:p>
        </w:tc>
        <w:tc>
          <w:tcPr>
            <w:tcW w:w="0" w:type="auto"/>
          </w:tcPr>
          <w:p w14:paraId="76C6B7A5" w14:textId="77777777" w:rsidR="00EF3C9A" w:rsidRDefault="00EF3C9A"/>
        </w:tc>
        <w:tc>
          <w:tcPr>
            <w:tcW w:w="0" w:type="auto"/>
          </w:tcPr>
          <w:p w14:paraId="40801B38" w14:textId="77777777" w:rsidR="00EF3C9A" w:rsidRDefault="00EF3C9A"/>
          <w:p w14:paraId="0DA10AF0" w14:textId="77777777" w:rsidR="00EF3C9A" w:rsidRDefault="001F30A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4D4310E" w14:textId="77777777" w:rsidR="00EF3C9A" w:rsidRDefault="001F30A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Doanh nghiệp có vốn đầu tư nước ngoài, Tổ chức (không bao gồm doanh nghiệp, HTX)</w:t>
      </w:r>
    </w:p>
    <w:p w14:paraId="1B6ACF83" w14:textId="77777777" w:rsidR="00EF3C9A" w:rsidRDefault="001F30A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6BA79DDE" w14:textId="77777777" w:rsidR="00EF3C9A" w:rsidRDefault="001F30A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Chủ tịch ủy ban nhân dân cấp tỉnh</w:t>
      </w:r>
    </w:p>
    <w:p w14:paraId="18604037" w14:textId="77777777" w:rsidR="00EF3C9A" w:rsidRDefault="001F30A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Giáo dục và Đào tạo</w:t>
      </w:r>
    </w:p>
    <w:p w14:paraId="3F8C4D7B" w14:textId="77777777" w:rsidR="00EF3C9A" w:rsidRDefault="001F30A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48536D0" w14:textId="77777777" w:rsidR="00EF3C9A" w:rsidRDefault="001F30A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59475D9" w14:textId="77777777" w:rsidR="00EF3C9A" w:rsidRDefault="001F30A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công nhận trường trung cấp, trung tâm giáo dục nghề nghiệp tư thục, trường trung cấp, trung tâm giáo dục nghề nghiệp có vốn đầu tư nước ngoài hoạt động không vì lợi nhuận.</w:t>
      </w:r>
    </w:p>
    <w:p w14:paraId="2B79C6B9" w14:textId="77777777" w:rsidR="00EF3C9A" w:rsidRDefault="001F30A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1"/>
        <w:gridCol w:w="5373"/>
        <w:gridCol w:w="863"/>
        <w:gridCol w:w="1344"/>
      </w:tblGrid>
      <w:tr w:rsidR="00EF3C9A" w14:paraId="4D36018D" w14:textId="77777777">
        <w:tblPrEx>
          <w:tblCellMar>
            <w:top w:w="0" w:type="dxa"/>
            <w:bottom w:w="0" w:type="dxa"/>
          </w:tblCellMar>
        </w:tblPrEx>
        <w:tc>
          <w:tcPr>
            <w:tcW w:w="2000" w:type="dxa"/>
          </w:tcPr>
          <w:p w14:paraId="79C96638" w14:textId="77777777" w:rsidR="00EF3C9A" w:rsidRDefault="00EF3C9A"/>
          <w:p w14:paraId="3E636955" w14:textId="77777777" w:rsidR="00EF3C9A" w:rsidRDefault="001F30A6">
            <w:pPr>
              <w:spacing w:after="0" w:line="276" w:lineRule="auto"/>
              <w:jc w:val="center"/>
            </w:pPr>
            <w:r>
              <w:rPr>
                <w:rFonts w:ascii="Times New Roman" w:eastAsia="Times New Roman" w:hAnsi="Times New Roman" w:cs="Times New Roman"/>
                <w:b/>
                <w:sz w:val="26"/>
              </w:rPr>
              <w:t>Số ký hiệu</w:t>
            </w:r>
          </w:p>
        </w:tc>
        <w:tc>
          <w:tcPr>
            <w:tcW w:w="3500" w:type="dxa"/>
          </w:tcPr>
          <w:p w14:paraId="06CCA671" w14:textId="77777777" w:rsidR="00EF3C9A" w:rsidRDefault="00EF3C9A"/>
          <w:p w14:paraId="7419F83E" w14:textId="77777777" w:rsidR="00EF3C9A" w:rsidRDefault="001F30A6">
            <w:pPr>
              <w:spacing w:after="0" w:line="276" w:lineRule="auto"/>
              <w:jc w:val="center"/>
            </w:pPr>
            <w:r>
              <w:rPr>
                <w:rFonts w:ascii="Times New Roman" w:eastAsia="Times New Roman" w:hAnsi="Times New Roman" w:cs="Times New Roman"/>
                <w:b/>
                <w:sz w:val="26"/>
              </w:rPr>
              <w:t>Trích yếu</w:t>
            </w:r>
          </w:p>
        </w:tc>
        <w:tc>
          <w:tcPr>
            <w:tcW w:w="1500" w:type="dxa"/>
          </w:tcPr>
          <w:p w14:paraId="23554F65" w14:textId="77777777" w:rsidR="00EF3C9A" w:rsidRDefault="00EF3C9A"/>
          <w:p w14:paraId="1AD3ACB0" w14:textId="77777777" w:rsidR="00EF3C9A" w:rsidRDefault="001F30A6">
            <w:pPr>
              <w:spacing w:after="0" w:line="276" w:lineRule="auto"/>
              <w:jc w:val="center"/>
            </w:pPr>
            <w:r>
              <w:rPr>
                <w:rFonts w:ascii="Times New Roman" w:eastAsia="Times New Roman" w:hAnsi="Times New Roman" w:cs="Times New Roman"/>
                <w:b/>
                <w:sz w:val="26"/>
              </w:rPr>
              <w:t>Ngày ban hành</w:t>
            </w:r>
          </w:p>
        </w:tc>
        <w:tc>
          <w:tcPr>
            <w:tcW w:w="3000" w:type="dxa"/>
          </w:tcPr>
          <w:p w14:paraId="45948AFE" w14:textId="77777777" w:rsidR="00EF3C9A" w:rsidRDefault="00EF3C9A"/>
          <w:p w14:paraId="6EA50ECF" w14:textId="77777777" w:rsidR="00EF3C9A" w:rsidRDefault="001F30A6">
            <w:pPr>
              <w:spacing w:after="0" w:line="276" w:lineRule="auto"/>
              <w:jc w:val="center"/>
            </w:pPr>
            <w:r>
              <w:rPr>
                <w:rFonts w:ascii="Times New Roman" w:eastAsia="Times New Roman" w:hAnsi="Times New Roman" w:cs="Times New Roman"/>
                <w:b/>
                <w:sz w:val="26"/>
              </w:rPr>
              <w:t>Cơ quan ban hành</w:t>
            </w:r>
          </w:p>
        </w:tc>
      </w:tr>
      <w:tr w:rsidR="00EF3C9A" w14:paraId="08FF198D" w14:textId="77777777">
        <w:tblPrEx>
          <w:tblCellMar>
            <w:top w:w="0" w:type="dxa"/>
            <w:bottom w:w="0" w:type="dxa"/>
          </w:tblCellMar>
        </w:tblPrEx>
        <w:tc>
          <w:tcPr>
            <w:tcW w:w="0" w:type="auto"/>
          </w:tcPr>
          <w:p w14:paraId="2BE65CDC" w14:textId="77777777" w:rsidR="00EF3C9A" w:rsidRDefault="00EF3C9A"/>
          <w:p w14:paraId="3F852735" w14:textId="77777777" w:rsidR="00EF3C9A" w:rsidRDefault="001F30A6">
            <w:pPr>
              <w:spacing w:after="0" w:line="276" w:lineRule="auto"/>
            </w:pPr>
            <w:r>
              <w:rPr>
                <w:rFonts w:ascii="Times New Roman" w:eastAsia="Times New Roman" w:hAnsi="Times New Roman" w:cs="Times New Roman"/>
                <w:sz w:val="26"/>
              </w:rPr>
              <w:t>15/2019/NĐ-CP</w:t>
            </w:r>
          </w:p>
        </w:tc>
        <w:tc>
          <w:tcPr>
            <w:tcW w:w="0" w:type="auto"/>
          </w:tcPr>
          <w:p w14:paraId="723DFA70" w14:textId="77777777" w:rsidR="00EF3C9A" w:rsidRDefault="00EF3C9A"/>
          <w:p w14:paraId="4EBD80E4" w14:textId="77777777" w:rsidR="00EF3C9A" w:rsidRDefault="001F30A6">
            <w:pPr>
              <w:spacing w:after="0" w:line="276" w:lineRule="auto"/>
            </w:pPr>
            <w:r>
              <w:rPr>
                <w:rFonts w:ascii="Times New Roman" w:eastAsia="Times New Roman" w:hAnsi="Times New Roman" w:cs="Times New Roman"/>
                <w:sz w:val="26"/>
              </w:rPr>
              <w:t>Quy định chi tiết một số điều và biện pháp thi hành Luật giáo dục nghề nghiệp</w:t>
            </w:r>
          </w:p>
        </w:tc>
        <w:tc>
          <w:tcPr>
            <w:tcW w:w="0" w:type="auto"/>
          </w:tcPr>
          <w:p w14:paraId="57067B60" w14:textId="77777777" w:rsidR="00EF3C9A" w:rsidRDefault="00EF3C9A"/>
          <w:p w14:paraId="2EB7F5D5" w14:textId="77777777" w:rsidR="00EF3C9A" w:rsidRDefault="001F30A6">
            <w:pPr>
              <w:spacing w:after="0" w:line="276" w:lineRule="auto"/>
            </w:pPr>
            <w:r>
              <w:rPr>
                <w:rFonts w:ascii="Times New Roman" w:eastAsia="Times New Roman" w:hAnsi="Times New Roman" w:cs="Times New Roman"/>
                <w:sz w:val="26"/>
              </w:rPr>
              <w:t>01-02-2019</w:t>
            </w:r>
          </w:p>
        </w:tc>
        <w:tc>
          <w:tcPr>
            <w:tcW w:w="0" w:type="auto"/>
          </w:tcPr>
          <w:p w14:paraId="625EABB1" w14:textId="77777777" w:rsidR="00EF3C9A" w:rsidRDefault="00EF3C9A"/>
          <w:p w14:paraId="64ED91CC" w14:textId="77777777" w:rsidR="00EF3C9A" w:rsidRDefault="001F30A6">
            <w:pPr>
              <w:spacing w:after="0" w:line="276" w:lineRule="auto"/>
            </w:pPr>
            <w:r>
              <w:rPr>
                <w:rFonts w:ascii="Times New Roman" w:eastAsia="Times New Roman" w:hAnsi="Times New Roman" w:cs="Times New Roman"/>
                <w:sz w:val="26"/>
              </w:rPr>
              <w:t>Chính phủ</w:t>
            </w:r>
          </w:p>
        </w:tc>
      </w:tr>
      <w:tr w:rsidR="00EF3C9A" w14:paraId="7A539905" w14:textId="77777777">
        <w:tblPrEx>
          <w:tblCellMar>
            <w:top w:w="0" w:type="dxa"/>
            <w:bottom w:w="0" w:type="dxa"/>
          </w:tblCellMar>
        </w:tblPrEx>
        <w:tc>
          <w:tcPr>
            <w:tcW w:w="0" w:type="auto"/>
          </w:tcPr>
          <w:p w14:paraId="3D83F2EA" w14:textId="77777777" w:rsidR="00EF3C9A" w:rsidRDefault="00EF3C9A"/>
          <w:p w14:paraId="0A0AD9CC" w14:textId="77777777" w:rsidR="00EF3C9A" w:rsidRDefault="001F30A6">
            <w:pPr>
              <w:spacing w:after="0" w:line="276" w:lineRule="auto"/>
            </w:pPr>
            <w:r>
              <w:rPr>
                <w:rFonts w:ascii="Times New Roman" w:eastAsia="Times New Roman" w:hAnsi="Times New Roman" w:cs="Times New Roman"/>
                <w:sz w:val="26"/>
              </w:rPr>
              <w:t>Luật Giáo dục nghề nghiệp</w:t>
            </w:r>
          </w:p>
        </w:tc>
        <w:tc>
          <w:tcPr>
            <w:tcW w:w="0" w:type="auto"/>
          </w:tcPr>
          <w:p w14:paraId="5D5211F8" w14:textId="77777777" w:rsidR="00EF3C9A" w:rsidRDefault="00EF3C9A"/>
          <w:p w14:paraId="30882D0A" w14:textId="77777777" w:rsidR="00EF3C9A" w:rsidRDefault="001F30A6">
            <w:pPr>
              <w:spacing w:after="0" w:line="276" w:lineRule="auto"/>
            </w:pPr>
            <w:r>
              <w:rPr>
                <w:rFonts w:ascii="Times New Roman" w:eastAsia="Times New Roman" w:hAnsi="Times New Roman" w:cs="Times New Roman"/>
                <w:sz w:val="26"/>
              </w:rPr>
              <w:t>Luật Giáo dục nghề nghiệp</w:t>
            </w:r>
          </w:p>
        </w:tc>
        <w:tc>
          <w:tcPr>
            <w:tcW w:w="0" w:type="auto"/>
          </w:tcPr>
          <w:p w14:paraId="73349938" w14:textId="77777777" w:rsidR="00EF3C9A" w:rsidRDefault="00EF3C9A"/>
          <w:p w14:paraId="43E6E936" w14:textId="77777777" w:rsidR="00EF3C9A" w:rsidRDefault="001F30A6">
            <w:pPr>
              <w:spacing w:after="0" w:line="276" w:lineRule="auto"/>
            </w:pPr>
            <w:r>
              <w:rPr>
                <w:rFonts w:ascii="Times New Roman" w:eastAsia="Times New Roman" w:hAnsi="Times New Roman" w:cs="Times New Roman"/>
                <w:sz w:val="26"/>
              </w:rPr>
              <w:t>27-11-2014</w:t>
            </w:r>
          </w:p>
        </w:tc>
        <w:tc>
          <w:tcPr>
            <w:tcW w:w="0" w:type="auto"/>
          </w:tcPr>
          <w:p w14:paraId="0C8D9DCD" w14:textId="77777777" w:rsidR="00EF3C9A" w:rsidRDefault="00EF3C9A"/>
          <w:p w14:paraId="2FEB8B81" w14:textId="77777777" w:rsidR="00EF3C9A" w:rsidRDefault="001F30A6">
            <w:pPr>
              <w:spacing w:after="0" w:line="276" w:lineRule="auto"/>
            </w:pPr>
            <w:r>
              <w:rPr>
                <w:rFonts w:ascii="Times New Roman" w:eastAsia="Times New Roman" w:hAnsi="Times New Roman" w:cs="Times New Roman"/>
                <w:sz w:val="26"/>
              </w:rPr>
              <w:t>Quốc Hội</w:t>
            </w:r>
          </w:p>
        </w:tc>
      </w:tr>
      <w:tr w:rsidR="00EF3C9A" w14:paraId="5214AC5A" w14:textId="77777777">
        <w:tblPrEx>
          <w:tblCellMar>
            <w:top w:w="0" w:type="dxa"/>
            <w:bottom w:w="0" w:type="dxa"/>
          </w:tblCellMar>
        </w:tblPrEx>
        <w:tc>
          <w:tcPr>
            <w:tcW w:w="0" w:type="auto"/>
          </w:tcPr>
          <w:p w14:paraId="742247C1" w14:textId="77777777" w:rsidR="00EF3C9A" w:rsidRDefault="00EF3C9A"/>
          <w:p w14:paraId="6227A987" w14:textId="77777777" w:rsidR="00EF3C9A" w:rsidRDefault="001F30A6">
            <w:pPr>
              <w:spacing w:after="0" w:line="276" w:lineRule="auto"/>
            </w:pPr>
            <w:r>
              <w:rPr>
                <w:rFonts w:ascii="Times New Roman" w:eastAsia="Times New Roman" w:hAnsi="Times New Roman" w:cs="Times New Roman"/>
                <w:sz w:val="26"/>
              </w:rPr>
              <w:t>24/2022/NĐ-CP</w:t>
            </w:r>
          </w:p>
        </w:tc>
        <w:tc>
          <w:tcPr>
            <w:tcW w:w="0" w:type="auto"/>
          </w:tcPr>
          <w:p w14:paraId="269F87F8" w14:textId="77777777" w:rsidR="00EF3C9A" w:rsidRDefault="00EF3C9A"/>
          <w:p w14:paraId="51300C76" w14:textId="77777777" w:rsidR="00EF3C9A" w:rsidRDefault="001F30A6">
            <w:pPr>
              <w:spacing w:after="0" w:line="276" w:lineRule="auto"/>
            </w:pPr>
            <w:r>
              <w:rPr>
                <w:rFonts w:ascii="Times New Roman" w:eastAsia="Times New Roman" w:hAnsi="Times New Roman" w:cs="Times New Roman"/>
                <w:sz w:val="26"/>
              </w:rPr>
              <w:t>SỬA ĐỔI, BỔ SUNG CÁC NGHỊ ĐỊNH QUY ĐỊNH VỀ ĐIỀU KIỆN ĐẦU TƯ VÀ HOẠT ĐỘNG TRONG LĨNH VỰC GIÁO DỤC NGHỀ NGHIỆP</w:t>
            </w:r>
          </w:p>
        </w:tc>
        <w:tc>
          <w:tcPr>
            <w:tcW w:w="0" w:type="auto"/>
          </w:tcPr>
          <w:p w14:paraId="3B5ADCC4" w14:textId="77777777" w:rsidR="00EF3C9A" w:rsidRDefault="00EF3C9A"/>
          <w:p w14:paraId="27D41323" w14:textId="77777777" w:rsidR="00EF3C9A" w:rsidRDefault="001F30A6">
            <w:pPr>
              <w:spacing w:after="0" w:line="276" w:lineRule="auto"/>
            </w:pPr>
            <w:r>
              <w:rPr>
                <w:rFonts w:ascii="Times New Roman" w:eastAsia="Times New Roman" w:hAnsi="Times New Roman" w:cs="Times New Roman"/>
                <w:sz w:val="26"/>
              </w:rPr>
              <w:t>06-04-2022</w:t>
            </w:r>
          </w:p>
        </w:tc>
        <w:tc>
          <w:tcPr>
            <w:tcW w:w="0" w:type="auto"/>
          </w:tcPr>
          <w:p w14:paraId="0DEEE795" w14:textId="77777777" w:rsidR="00EF3C9A" w:rsidRDefault="00EF3C9A"/>
          <w:p w14:paraId="2136E5A5" w14:textId="77777777" w:rsidR="00EF3C9A" w:rsidRDefault="001F30A6">
            <w:pPr>
              <w:spacing w:after="0" w:line="276" w:lineRule="auto"/>
            </w:pPr>
            <w:r>
              <w:rPr>
                <w:rFonts w:ascii="Times New Roman" w:eastAsia="Times New Roman" w:hAnsi="Times New Roman" w:cs="Times New Roman"/>
                <w:sz w:val="26"/>
              </w:rPr>
              <w:t>Chính phủ</w:t>
            </w:r>
          </w:p>
        </w:tc>
      </w:tr>
      <w:tr w:rsidR="00EF3C9A" w14:paraId="7AE2675F" w14:textId="77777777">
        <w:tblPrEx>
          <w:tblCellMar>
            <w:top w:w="0" w:type="dxa"/>
            <w:bottom w:w="0" w:type="dxa"/>
          </w:tblCellMar>
        </w:tblPrEx>
        <w:tc>
          <w:tcPr>
            <w:tcW w:w="0" w:type="auto"/>
          </w:tcPr>
          <w:p w14:paraId="7E24E87C" w14:textId="77777777" w:rsidR="00EF3C9A" w:rsidRDefault="00EF3C9A"/>
          <w:p w14:paraId="68F7DD8C" w14:textId="77777777" w:rsidR="00EF3C9A" w:rsidRDefault="001F30A6">
            <w:pPr>
              <w:spacing w:after="0" w:line="276" w:lineRule="auto"/>
            </w:pPr>
            <w:r>
              <w:rPr>
                <w:rFonts w:ascii="Times New Roman" w:eastAsia="Times New Roman" w:hAnsi="Times New Roman" w:cs="Times New Roman"/>
                <w:sz w:val="26"/>
              </w:rPr>
              <w:t>37/2025/NĐ-CP</w:t>
            </w:r>
          </w:p>
        </w:tc>
        <w:tc>
          <w:tcPr>
            <w:tcW w:w="0" w:type="auto"/>
          </w:tcPr>
          <w:p w14:paraId="07FB317C" w14:textId="77777777" w:rsidR="00EF3C9A" w:rsidRDefault="00EF3C9A"/>
          <w:p w14:paraId="4AA60B8F" w14:textId="77777777" w:rsidR="00EF3C9A" w:rsidRDefault="001F30A6">
            <w:pPr>
              <w:spacing w:after="0" w:line="276" w:lineRule="auto"/>
            </w:pPr>
            <w:r>
              <w:rPr>
                <w:rFonts w:ascii="Times New Roman" w:eastAsia="Times New Roman" w:hAnsi="Times New Roman" w:cs="Times New Roman"/>
                <w:sz w:val="26"/>
              </w:rPr>
              <w:t>Nghị định quy định chức năng, nhiệm vụ, quyền hạn và cơ cấu tổ chức của Bộ Giáo dục và Đào tạo</w:t>
            </w:r>
          </w:p>
        </w:tc>
        <w:tc>
          <w:tcPr>
            <w:tcW w:w="0" w:type="auto"/>
          </w:tcPr>
          <w:p w14:paraId="5F16388D" w14:textId="77777777" w:rsidR="00EF3C9A" w:rsidRDefault="00EF3C9A"/>
          <w:p w14:paraId="72845DA0" w14:textId="77777777" w:rsidR="00EF3C9A" w:rsidRDefault="001F30A6">
            <w:pPr>
              <w:spacing w:after="0" w:line="276" w:lineRule="auto"/>
            </w:pPr>
            <w:r>
              <w:rPr>
                <w:rFonts w:ascii="Times New Roman" w:eastAsia="Times New Roman" w:hAnsi="Times New Roman" w:cs="Times New Roman"/>
                <w:sz w:val="26"/>
              </w:rPr>
              <w:t>26-02-2025</w:t>
            </w:r>
          </w:p>
        </w:tc>
        <w:tc>
          <w:tcPr>
            <w:tcW w:w="0" w:type="auto"/>
          </w:tcPr>
          <w:p w14:paraId="5B08AC40" w14:textId="77777777" w:rsidR="00EF3C9A" w:rsidRDefault="00EF3C9A"/>
          <w:p w14:paraId="76C4E717" w14:textId="77777777" w:rsidR="00EF3C9A" w:rsidRDefault="001F30A6">
            <w:pPr>
              <w:spacing w:after="0" w:line="276" w:lineRule="auto"/>
            </w:pPr>
            <w:r>
              <w:rPr>
                <w:rFonts w:ascii="Times New Roman" w:eastAsia="Times New Roman" w:hAnsi="Times New Roman" w:cs="Times New Roman"/>
                <w:sz w:val="26"/>
              </w:rPr>
              <w:t>Chính phủ</w:t>
            </w:r>
          </w:p>
        </w:tc>
      </w:tr>
    </w:tbl>
    <w:p w14:paraId="5AA497D4" w14:textId="77777777" w:rsidR="00EF3C9A" w:rsidRDefault="001F30A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Chênh lệch giữa thu và chi từ hoạt động đào tạo nghề nghiệp, nghiên cứu khoa học hàng năm của trường trung cấp, trung tâm giáo dục nghề nghiệp tư thục; trường trung cấp, trung tâm giáo dục nghề nghiệp có vốn đầu tư nước ngoài hoạt động không vì lợi nhuận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w:t>
      </w:r>
      <w:r>
        <w:rPr>
          <w:rFonts w:ascii="Times New Roman" w:eastAsia="Times New Roman" w:hAnsi="Times New Roman" w:cs="Times New Roman"/>
          <w:sz w:val="26"/>
        </w:rPr>
        <w:t xml:space="preserve">c. b) Có cam kết hoạt động không vì lợi nhuận với Ủy ban </w:t>
      </w:r>
      <w:r>
        <w:rPr>
          <w:rFonts w:ascii="Times New Roman" w:eastAsia="Times New Roman" w:hAnsi="Times New Roman" w:cs="Times New Roman"/>
          <w:sz w:val="26"/>
        </w:rPr>
        <w:lastRenderedPageBreak/>
        <w:t>nhân dân cấp tỉnh nơi trường trung cấp, trung tâm giáo dục nghề nghiệp tư thục; trường trung cấp, trung tâm giáo dục nghề nghiệp có vốn đầu tư nước ngoài đặt trụ sở chính. Cam kết được công bố công khai để xã hội biết và giám sát. c) Tổ chức, cá nhân là chủ sở hữu nguồn vốn đầu tư không nhận lợi tức, hoặc nhận lợi tức nhưng không vượt quá lãi suất trái phiếu Chính phủ quy định trong cùng thời kỳ.</w:t>
      </w:r>
    </w:p>
    <w:p w14:paraId="776184A4" w14:textId="77777777" w:rsidR="00EF3C9A" w:rsidRDefault="001F30A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32A859B" w14:textId="77777777" w:rsidR="00EF3C9A" w:rsidRDefault="001F30A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https://thutuc.dichvucong.gov.vn/p/home/dvc-tthc-thu-tuc-hanh-chinh-chi-tiet.html?ma_thu_tuc=703</w:t>
      </w:r>
    </w:p>
    <w:sectPr w:rsidR="00EF3C9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F3C9A"/>
    <w:rsid w:val="001F30A6"/>
    <w:rsid w:val="007E3969"/>
    <w:rsid w:val="00EF3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4594"/>
  <w15:docId w15:val="{D1B13B82-25FF-42D9-9FE9-CCDA42739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856</Words>
  <Characters>4885</Characters>
  <Application>Microsoft Office Word</Application>
  <DocSecurity>0</DocSecurity>
  <Lines>40</Lines>
  <Paragraphs>11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2025-11-27T16:21:00Z</dcterms:created>
  <dcterms:modified xsi:type="dcterms:W3CDTF">2025-11-27T16:21:00Z</dcterms:modified>
</cp:coreProperties>
</file>