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1.000496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1139/QĐ-NHNN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tự nguyện chấm dứt hoạt động, giải thể phòng giao dịch của ngân hàng hợp tác xã</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Thành lập và hoạt động ngân hàng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Ngân hàng hợp tác xã lập 01 bộ hồ sơ theo quy định gửi Ngân hàng Nhà nước Khu vực nơi đặt trụ sở phòng giao dịch đề nghị chấm dứt hoạt động, giải thể phòng giao dịch.</w:t>
      </w:r>
    </w:p>
    <w:p>
      <w:pPr>
        <w:spacing w:after="0" w:before="0" w:lineRule="auto" w:line="276"/>
        <w:jc w:val="both"/>
      </w:pPr>
      <w:r>
        <w:rPr>
          <w:rFonts w:ascii="Times New Roman" w:hAnsi="Times New Roman" w:cs="Times New Roman" w:eastAsia="Times New Roman"/>
          <w:b w:val="false"/>
          <w:sz w:val="26"/>
        </w:rPr>
        <w:t>Bước 2: Trong thời hạn 14 ngày làm việc kể từ ngày nhận được đầy đủ hồ sơ theo quy định, Ngân hàng Nhà nước Khu vực nơi đặt trụ sở phòng giao dịch có văn bản chấp thuận hoặc không chấp thuận đề nghị của ngân hàng hợp tác xã; trường hợp không chấp thuận, văn bản phải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14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14 ngày làm việc kể từ ngày nhận đủ hồ sơ.</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14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14 ngày làm việc kể từ ngày nhận đủ hồ sơ.</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của ngân hàng hợp tác xã đề nghị chấm dứt hoạt động, giải thể phòng giao dịch, trong đó nêu rõ: lý do chấm dứt hoạt động, giải thể; tên, địa chỉ của phòng giao dịch chấm dứt hoạt động, giải thể và cam kết giải quyết các tài sản, quyền, nghĩa vụ và các lợi ích liên quan của phòng giao dịch chấm dứt hoạt động, giải thể.</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Nghị quyết của Đại hội thành viên hoặc Nghị quyết của Hội đồng quản trị ngân hàng hợp tác xã theo quy định tại Điều lệ về việc chấm dứt hoạt động, giải thể phòng giao dịch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Chi nhánh tỉnh, thành phố trực thuộc Trung 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NHNN Khu vực</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chấp thuận chấm dứt hoạt động, giải thể phòng giao dịch của ngân hàng hợp tác xã, Văn bản không chấp thuận chấm dứt hoạt động, giải thể phòng giao dịch của ngân hàng hợp tác xã</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09/2018/TT-NHNN</w:t>
            </w:r>
          </w:p>
        </w:tc>
        <w:tc>
          <w:p/>
          <w:p>
            <w:pPr>
              <w:spacing w:after="0" w:before="0" w:lineRule="auto" w:line="276"/>
              <w:jc w:val="left"/>
            </w:pPr>
            <w:r>
              <w:rPr>
                <w:rFonts w:ascii="Times New Roman" w:hAnsi="Times New Roman" w:cs="Times New Roman" w:eastAsia="Times New Roman"/>
                <w:b w:val="false"/>
                <w:sz w:val="26"/>
              </w:rPr>
              <w:t>Quy định về mạng lưới hoạt động của tổ chức tín dụng là hợp tác xã</w:t>
            </w:r>
          </w:p>
        </w:tc>
        <w:tc>
          <w:p/>
          <w:p>
            <w:pPr>
              <w:spacing w:after="0" w:before="0" w:lineRule="auto" w:line="276"/>
              <w:jc w:val="left"/>
            </w:pPr>
            <w:r>
              <w:rPr>
                <w:rFonts w:ascii="Times New Roman" w:hAnsi="Times New Roman" w:cs="Times New Roman" w:eastAsia="Times New Roman"/>
                <w:b w:val="false"/>
                <w:sz w:val="26"/>
              </w:rPr>
              <w:t>30-03-2018</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17/2017/QH14</w:t>
            </w:r>
          </w:p>
        </w:tc>
        <w:tc>
          <w:p/>
          <w:p>
            <w:pPr>
              <w:spacing w:after="0" w:before="0" w:lineRule="auto" w:line="276"/>
              <w:jc w:val="left"/>
            </w:pPr>
            <w:r>
              <w:rPr>
                <w:rFonts w:ascii="Times New Roman" w:hAnsi="Times New Roman" w:cs="Times New Roman" w:eastAsia="Times New Roman"/>
                <w:b w:val="false"/>
                <w:sz w:val="26"/>
              </w:rPr>
              <w:t>Luật sửa đổi, bổ sung một số điều của Luật các tổ chức tín dụng</w:t>
            </w:r>
          </w:p>
        </w:tc>
        <w:tc>
          <w:p/>
          <w:p>
            <w:pPr>
              <w:spacing w:after="0" w:before="0" w:lineRule="auto" w:line="276"/>
              <w:jc w:val="left"/>
            </w:pPr>
            <w:r>
              <w:rPr>
                <w:rFonts w:ascii="Times New Roman" w:hAnsi="Times New Roman" w:cs="Times New Roman" w:eastAsia="Times New Roman"/>
                <w:b w:val="false"/>
                <w:sz w:val="26"/>
              </w:rPr>
              <w:t>20-11-2017</w:t>
            </w:r>
          </w:p>
        </w:tc>
        <w:tc>
          <w:p/>
          <w:p>
            <w:pPr>
              <w:spacing w:after="0" w:before="0" w:lineRule="auto" w:line="276"/>
              <w:jc w:val="left"/>
            </w:pPr>
            <w:r>
              <w:rPr>
                <w:rFonts w:ascii="Times New Roman" w:hAnsi="Times New Roman" w:cs="Times New Roman" w:eastAsia="Times New Roman"/>
                <w:b w:val="false"/>
                <w:sz w:val="26"/>
              </w:rPr>
              <w:t>Quốc Hội</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https://thutuc.dichvucong.gov.vn/p/home/dvc-tthc-thu-tuc-hanh-chinh-chi-tiet.html?ma_thu_tuc=723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2025-11-27T16:21:29Z</dcterms:created>
  <dc:creator>Apache POI</dc:creator>
</cp:coreProperties>
</file>