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3361/QĐ-BCT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AK</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và nộp phí C/O tại địa chỉ www.ecosys.gov.vn.
	Bước 2: Cán bộ của Tổ chức cấp C/O kiểm tra xem bộ hồ sơ có hợp lệ hay không và thông báo trên hệ thống eCoSys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ký cấp phép C/O trên hệ thống eCoSys.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AK đã được khai hoàn chỉnh (Phụ lục VI-A ban hành kèm theo Thông tư số 20/2014/TT-BCT ngày 25/6/2014) và Mẫu Tờ khai bổ sung C/O (nếu có) (Phụ lục VI-B ban hành kèm theo Thông tư số 20/2014/TT-BCT ngày 25/6/2014);</w:t>
            </w:r>
          </w:p>
        </w:tc>
        <w:tc>
          <w:p/>
          <w:p>
            <w:pPr>
              <w:spacing w:after="0" w:before="0" w:lineRule="auto" w:line="276"/>
              <w:jc w:val="left"/>
            </w:pPr>
            <w:r>
              <w:rPr>
                <w:rFonts w:ascii="Times New Roman" w:hAnsi="Times New Roman" w:cs="Times New Roman" w:eastAsia="Times New Roman"/>
                <w:b w:val="false"/>
                <w:sz w:val="26"/>
              </w:rPr>
              <w:t>Phụ lục.doc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AK</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20/2014/TT-BCT</w:t>
            </w:r>
          </w:p>
        </w:tc>
        <w:tc>
          <w:p/>
          <w:p>
            <w:pPr>
              <w:spacing w:after="0" w:before="0" w:lineRule="auto" w:line="276"/>
              <w:jc w:val="left"/>
            </w:pPr>
            <w:r>
              <w:rPr>
                <w:rFonts w:ascii="Times New Roman" w:hAnsi="Times New Roman" w:cs="Times New Roman" w:eastAsia="Times New Roman"/>
                <w:b w:val="false"/>
                <w:sz w:val="26"/>
              </w:rPr>
              <w:t>Thông tư 20/2014/TT-BCT</w:t>
            </w:r>
          </w:p>
        </w:tc>
        <w:tc>
          <w:p/>
          <w:p>
            <w:pPr>
              <w:spacing w:after="0" w:before="0" w:lineRule="auto" w:line="276"/>
              <w:jc w:val="left"/>
            </w:pPr>
            <w:r>
              <w:rPr>
                <w:rFonts w:ascii="Times New Roman" w:hAnsi="Times New Roman" w:cs="Times New Roman" w:eastAsia="Times New Roman"/>
                <w:b w:val="false"/>
                <w:sz w:val="26"/>
              </w:rPr>
              <w:t>25-06-2014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r>
        <w:tc>
          <w:p/>
          <w:p>
            <w:pPr>
              <w:spacing w:after="0" w:before="0" w:lineRule="auto" w:line="276"/>
              <w:jc w:val="left"/>
            </w:pPr>
            <w:r>
              <w:rPr>
                <w:rFonts w:ascii="Times New Roman" w:hAnsi="Times New Roman" w:cs="Times New Roman" w:eastAsia="Times New Roman"/>
                <w:b w:val="false"/>
                <w:sz w:val="26"/>
              </w:rPr>
              <w:t>49/2025/TT-BCT</w:t>
            </w:r>
          </w:p>
        </w:tc>
        <w:tc>
          <w:p/>
          <w:p>
            <w:pPr>
              <w:spacing w:after="0" w:before="0" w:lineRule="auto" w:line="276"/>
              <w:jc w:val="left"/>
            </w:pPr>
            <w:r>
              <w:rPr>
                <w:rFonts w:ascii="Times New Roman" w:hAnsi="Times New Roman" w:cs="Times New Roman" w:eastAsia="Times New Roman"/>
                <w:b w:val="false"/>
                <w:sz w:val="26"/>
              </w:rPr>
              <w:t>Thông tư số 49/2025/TT-BCT</w:t>
            </w:r>
          </w:p>
        </w:tc>
        <w:tc>
          <w:p/>
          <w:p>
            <w:pPr>
              <w:spacing w:after="0" w:before="0" w:lineRule="auto" w:line="276"/>
              <w:jc w:val="left"/>
            </w:pPr>
            <w:r>
              <w:rPr>
                <w:rFonts w:ascii="Times New Roman" w:hAnsi="Times New Roman" w:cs="Times New Roman" w:eastAsia="Times New Roman"/>
                <w:b w:val="false"/>
                <w:sz w:val="26"/>
              </w:rPr>
              <w:t>09-09-2025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2025-11-27T16:23:00Z</dcterms:created>
  <dc:creator>Apache POI</dc:creator>
</cp:coreProperties>
</file>