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bố lại bến xe khách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Đơn vị kinh doanh dịch vụ bến xe khách nộp hồ sơ đề nghị đến Sở Xây dựng địa phương nơi có bến xe trong các trường hợp:
- Sau khi cải tạo cơ sở vật chất dẫn đến thay đổi các tiêu chí phân loại bến xe khách;
- Thay đổi đơn vị kinh doanh dịch vụ bến xe khách.</w:t>
      </w:r>
    </w:p>
    <w:p>
      <w:pPr>
        <w:spacing w:after="0" w:before="0" w:lineRule="auto" w:line="276"/>
        <w:jc w:val="both"/>
      </w:pPr>
      <w:r>
        <w:rPr>
          <w:rFonts w:ascii="Times New Roman" w:hAnsi="Times New Roman" w:cs="Times New Roman" w:eastAsia="Times New Roman"/>
          <w:b w:val="false"/>
          <w:sz w:val="26"/>
        </w:rPr>
        <w:t>b) Giải quyết TTHC:
- Trong thời hạn 05 ngày làm việc, kể từ ngày nhận đủ hồ sơ đúng quy định, Sở Xây dựng tổ chức kiểm tra các tiêu chí phân loại bến xe và lập biên bản kiểm tra;
- Trường hợp sau khi kiểm tra, nếu bến xe không đáp ứng đúng các tiêu chí thì phải ghi rõ các nội dung không đạt trong biên bản kiểm tra và trong thời hạn 02 ngày làm việc kể từ ngày kết thúc kiểm tra phải thông báo cho đơn vị kinh doanh dịch vụ bến xe; nếu bến xe đáp ứng đúng các quy định kỹ thuật của loại bến xe mà đơn vị kinh doanh dịch vụ bến xe đề nghị thì trong thời hạn 03 ngày làm việc kể từ ngày kết thúc kiểm tra, Sở Xây dựng quyết định công bố đưa bến xe vào khai thác.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trong thời hạn 05 ngày làm việc, kể từ ngày nhận đủ hồ sơ đúng quy định.
- Thời hạn công bố:
+ Trường hợp quyết định công bố: trong thời hạn 03 ngày làm việc kể từ ngày kết thúc kiểm tra.
+ Trường hợp thông báo cho đơn vị kinh doanh dịch vụ bến xe khách: trong thời hạn 02 ngày làm việc kể từ ngày kết thúc kiểm tra.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trong thời hạn 05 ngày làm việc, kể từ ngày nhận đủ hồ sơ đúng quy định.
- Thời hạn công bố:
+ Trường hợp quyết định công bố: trong thời hạn 03 ngày làm việc kể từ ngày kết thúc kiểm tra.
+ Trường hợp thông báo cho đơn vị kinh doanh dịch vụ bến xe khách: trong thời hạn 02 ngày làm việc kể từ ngày kết thúc kiểm tra.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trong thời hạn 05 ngày làm việc, kể từ ngày nhận đủ hồ sơ đúng quy định.
- Thời hạn công bố:
+ Trường hợp quyết định công bố: trong thời hạn 03 ngày làm việc kể từ ngày kết thúc kiểm tra.
+ Trường hợp thông báo cho đơn vị kinh doanh dịch vụ bến xe khách: trong thời hạn 02 ngày làm việc kể từ ngày kết thúc kiểm tra.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công bố lại bến xe theo mẫu</w:t>
            </w:r>
          </w:p>
        </w:tc>
        <w:tc>
          <w:p/>
          <w:p>
            <w:pPr>
              <w:spacing w:after="0" w:before="0" w:lineRule="auto" w:line="276"/>
              <w:jc w:val="left"/>
            </w:pPr>
            <w:r>
              <w:rPr>
                <w:rFonts w:ascii="Times New Roman" w:hAnsi="Times New Roman" w:cs="Times New Roman" w:eastAsia="Times New Roman"/>
                <w:b w:val="false"/>
                <w:sz w:val="26"/>
              </w:rPr>
              <w:t>Mucngb.docx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vẽ bố trí mặt bằng tổng thể các công trình xây dựng, cải tạo bến xe (nếu có thay đổi so với lần công bố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nghiệm thu các công trình xây dựng, cải tạo (nếu có thay đổi so với lần công bố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đối chiếu các quy định kỹ thuật của quy chuẩn này với các công trình của bến xe (nếu có thay đổi so với lần công bố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hoặc tài liệu chứng minh về thay đổi đơn vị kinh doanh dịch vụ bến xe (nếu có thay đổi so với lần công bố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cho phép đầu tư xây dựng, cải tạo của cơ quan có thẩm quyền (nếu có thay đổi so với lần công bố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bố đưa bến xe khách vào khai thác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36/2024/TT-BGTVT</w:t>
            </w:r>
          </w:p>
        </w:tc>
        <w:tc>
          <w:p/>
          <w:p>
            <w:pPr>
              <w:spacing w:after="0" w:before="0" w:lineRule="auto" w:line="276"/>
              <w:jc w:val="left"/>
            </w:pPr>
            <w:r>
              <w:rPr>
                <w:rFonts w:ascii="Times New Roman" w:hAnsi="Times New Roman" w:cs="Times New Roman" w:eastAsia="Times New Roman"/>
                <w:b w:val="false"/>
                <w:sz w:val="26"/>
              </w:rPr>
              <w:t>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tc>
        <w:tc>
          <w:p/>
          <w:p>
            <w:pPr>
              <w:spacing w:after="0" w:before="0" w:lineRule="auto" w:line="276"/>
              <w:jc w:val="left"/>
            </w:pPr>
            <w:r>
              <w:rPr>
                <w:rFonts w:ascii="Times New Roman" w:hAnsi="Times New Roman" w:cs="Times New Roman" w:eastAsia="Times New Roman"/>
                <w:b w:val="false"/>
                <w:sz w:val="26"/>
              </w:rPr>
              <w:t>15-11-2024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Bến xe khách đưa vào khai thác phải đáp ứng yêu cầu theo Quy chuẩn kỹ thuật quốc gia về bến xe khách.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2025-11-27T16:23:58Z</dcterms:created>
  <dc:creator>Apache POI</dc:creator>
</cp:coreProperties>
</file>