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F793F" w14:textId="77777777" w:rsidR="00E11096" w:rsidRDefault="000B64EE">
      <w:pPr>
        <w:spacing w:after="300" w:line="276" w:lineRule="auto"/>
        <w:jc w:val="center"/>
      </w:pPr>
      <w:r>
        <w:rPr>
          <w:rFonts w:ascii="Times New Roman" w:eastAsia="Times New Roman" w:hAnsi="Times New Roman" w:cs="Times New Roman"/>
          <w:b/>
          <w:sz w:val="26"/>
        </w:rPr>
        <w:t>Chi tiết thủ tục hành chính</w:t>
      </w:r>
    </w:p>
    <w:p w14:paraId="793B3741" w14:textId="77777777" w:rsidR="00E11096" w:rsidRDefault="000B64E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1.000711</w:t>
      </w:r>
    </w:p>
    <w:p w14:paraId="6FC3C2DA" w14:textId="77777777" w:rsidR="00E11096" w:rsidRDefault="000B64E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1672/QĐ-BGDĐT</w:t>
      </w:r>
    </w:p>
    <w:p w14:paraId="44172A58" w14:textId="77777777" w:rsidR="00E11096" w:rsidRDefault="000B64E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Chứng nhận trường trung học đạt kiểm định chất lượng giáo dục</w:t>
      </w:r>
    </w:p>
    <w:p w14:paraId="47C04344" w14:textId="77777777" w:rsidR="00E11096" w:rsidRDefault="000B64E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Cấp Xã</w:t>
      </w:r>
    </w:p>
    <w:p w14:paraId="35E1649D" w14:textId="77777777" w:rsidR="00E11096" w:rsidRDefault="000B64E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2DDBDDE" w14:textId="77777777" w:rsidR="00E11096" w:rsidRDefault="000B64E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Kiểm định chất lượng giáo dục</w:t>
      </w:r>
    </w:p>
    <w:p w14:paraId="2FC9B787" w14:textId="77777777" w:rsidR="00E11096" w:rsidRDefault="000B64EE">
      <w:pPr>
        <w:spacing w:after="0" w:line="276" w:lineRule="auto"/>
        <w:jc w:val="both"/>
      </w:pPr>
      <w:r>
        <w:rPr>
          <w:rFonts w:ascii="Times New Roman" w:eastAsia="Times New Roman" w:hAnsi="Times New Roman" w:cs="Times New Roman"/>
          <w:b/>
          <w:sz w:val="26"/>
        </w:rPr>
        <w:t xml:space="preserve">Trình tự thực hiện: </w:t>
      </w:r>
    </w:p>
    <w:p w14:paraId="689293A0" w14:textId="77777777" w:rsidR="00E11096" w:rsidRDefault="000B64EE">
      <w:pPr>
        <w:shd w:val="clear" w:color="auto" w:fill="F2F6F9"/>
        <w:spacing w:before="120" w:after="0" w:line="276" w:lineRule="auto"/>
        <w:jc w:val="both"/>
      </w:pPr>
      <w:r>
        <w:rPr>
          <w:rFonts w:ascii="Times New Roman" w:eastAsia="Times New Roman" w:hAnsi="Times New Roman" w:cs="Times New Roman"/>
          <w:b/>
          <w:sz w:val="26"/>
        </w:rPr>
        <w:t>(Trường trung học bao gồm: trường trung học cơ sở; trường trung học phổ thông; trường phổ thông có nhiều cấp học; trường phổ thông dân tộc nội trú cấp huyện; trường phổ thông dân tộc nội trú cấp tỉnh; trường phổ thông dân tộc nội trú trực thuộc Bộ Giáo dục và Đào tạo; trường phổ thông dân tộc bán trú; trường chuyên)</w:t>
      </w:r>
    </w:p>
    <w:p w14:paraId="5A365C4E" w14:textId="77777777" w:rsidR="00E11096" w:rsidRDefault="000B64EE">
      <w:pPr>
        <w:spacing w:after="0" w:line="276" w:lineRule="auto"/>
        <w:jc w:val="both"/>
      </w:pPr>
      <w:r>
        <w:rPr>
          <w:rFonts w:ascii="Times New Roman" w:eastAsia="Times New Roman" w:hAnsi="Times New Roman" w:cs="Times New Roman"/>
          <w:sz w:val="26"/>
        </w:rPr>
        <w:t>a) Trường trung học gửi hồ sơ.</w:t>
      </w:r>
    </w:p>
    <w:p w14:paraId="72800DD9" w14:textId="77777777" w:rsidR="00E11096" w:rsidRDefault="000B64EE">
      <w:pPr>
        <w:spacing w:after="0" w:line="276" w:lineRule="auto"/>
        <w:jc w:val="both"/>
      </w:pPr>
      <w:r>
        <w:rPr>
          <w:rFonts w:ascii="Times New Roman" w:eastAsia="Times New Roman" w:hAnsi="Times New Roman" w:cs="Times New Roman"/>
          <w:sz w:val="26"/>
        </w:rPr>
        <w:t>b) Ủy ban nhân dân cấp xã có trách nhiệm: - Tiếp nhận, kiểm tra hồ sơ đăng ký đánh giá ngoài của trường trung học trên địa bàn thuộc phạm vi quản lý và thông tin cho trường trung học biết hồ sơ được chấp nhận hoặc yêu cầu tiếp tục hoàn thiện; - Gửi hồ sơ đăng ký đánh giá ngoài của trường trung học đã được chấp nhận về sở giáo dục và đào tạo.</w:t>
      </w:r>
    </w:p>
    <w:p w14:paraId="35A04527" w14:textId="77777777" w:rsidR="00E11096" w:rsidRDefault="000B64EE">
      <w:pPr>
        <w:spacing w:after="0" w:line="276" w:lineRule="auto"/>
        <w:jc w:val="both"/>
      </w:pPr>
      <w:r>
        <w:rPr>
          <w:rFonts w:ascii="Times New Roman" w:eastAsia="Times New Roman" w:hAnsi="Times New Roman" w:cs="Times New Roman"/>
          <w:sz w:val="26"/>
        </w:rPr>
        <w:t>c) Sở giáo dục và đào tạo có trách nhiệm:  - Tiếp nhận, kiểm tra hồ sơ đăng ký đánh giá ngoài từ các Ủy ban nhân dân cấp xã, thông tin cho Ủy ban nhân dân cấp xã biết hồ sơ được chấp nhận để đánh giá ngoài hoặc yêu cầu tiếp tục hoàn thiện;  - Tiếp nhận, kiểm tra hồ sơ đăng ký đánh giá ngoài từ các trường trung học trên địa bàn thuộc phạm vi quản lý và thông tin cho trường trung học biết hồ sơ được chấp nhận để đánh giá ngoài hoặc yêu cầu tiếp tục hoàn thiện;  - Thực hiện việc thành lập đoàn đánh giá ngoài t</w:t>
      </w:r>
      <w:r>
        <w:rPr>
          <w:rFonts w:ascii="Times New Roman" w:eastAsia="Times New Roman" w:hAnsi="Times New Roman" w:cs="Times New Roman"/>
          <w:sz w:val="26"/>
        </w:rPr>
        <w:t>heo quy định tại Điều 29, Điều 30 và triển khai các bước trong quy trình đánh giá ngoài theo quy định tại Điều 28 của Quy định này trong thời hạn 02 tháng kể từ ngày thông tin cho Ủy ban nhân dân cấp xã hoặc trường trung học hồ sơ đã được chấp nhận để đánh giá ngoài.</w:t>
      </w:r>
    </w:p>
    <w:p w14:paraId="6089C4CE" w14:textId="77777777" w:rsidR="00E11096" w:rsidRDefault="000B64EE">
      <w:pPr>
        <w:spacing w:after="0" w:line="276" w:lineRule="auto"/>
        <w:jc w:val="both"/>
      </w:pPr>
      <w:r>
        <w:rPr>
          <w:rFonts w:ascii="Times New Roman" w:eastAsia="Times New Roman" w:hAnsi="Times New Roman" w:cs="Times New Roman"/>
          <w:sz w:val="26"/>
        </w:rPr>
        <w:t>d) Quy trình đánh giá ngoài trường trung học gồm các bước sau:  - Nghiên cứu hồ sơ đánh giá.  - Khảo sát sơ bộ tại trường trung học.  - Khảo sát chính thức tại trường trung học.  - Dự thảo báo cáo đánh giá ngoài. - Lấy ý kiến phản hồi của trường trung học về dự thảo báo cáo đánh giá ngoài. - Hoàn thiện báo cáo đánh giá ngoài.</w:t>
      </w:r>
    </w:p>
    <w:p w14:paraId="204FF24C" w14:textId="77777777" w:rsidR="00E11096" w:rsidRDefault="000B64EE">
      <w:pPr>
        <w:spacing w:after="0" w:line="276" w:lineRule="auto"/>
        <w:jc w:val="both"/>
      </w:pPr>
      <w:r>
        <w:rPr>
          <w:rFonts w:ascii="Times New Roman" w:eastAsia="Times New Roman" w:hAnsi="Times New Roman" w:cs="Times New Roman"/>
          <w:sz w:val="26"/>
        </w:rPr>
        <w:t>đ) Sau khi thống nhất trong đoàn đánh giá ngoài, đoàn đánh giá ngoài gửi dự thảo báo cáo đánh giá ngoài cho trường trung học để lấy ý kiến phản hồi.</w:t>
      </w:r>
    </w:p>
    <w:p w14:paraId="360F10D2" w14:textId="77777777" w:rsidR="00E11096" w:rsidRDefault="000B64EE">
      <w:pPr>
        <w:spacing w:after="0" w:line="276" w:lineRule="auto"/>
        <w:jc w:val="both"/>
      </w:pPr>
      <w:r>
        <w:rPr>
          <w:rFonts w:ascii="Times New Roman" w:eastAsia="Times New Roman" w:hAnsi="Times New Roman" w:cs="Times New Roman"/>
          <w:sz w:val="26"/>
        </w:rPr>
        <w:t>e) Trong thời hạn 10 ngày làm việc, kể từ ngày nhận được dự thảo báo cáo đánh giá ngoài, trường trung học có trách nhiệm gửi công văn cho đoàn đánh giá ngoài nêu rõ ý kiến nhất trí hoặc không nhất trí với bản dự thảo báo cáo đánh giá ngoài; trường hợp không nhất trí với dự thảo báo cáo đánh giá ngoài phải nêu rõ lý do.</w:t>
      </w:r>
    </w:p>
    <w:p w14:paraId="7B051F81" w14:textId="77777777" w:rsidR="00E11096" w:rsidRDefault="000B64EE">
      <w:pPr>
        <w:spacing w:after="0" w:line="276" w:lineRule="auto"/>
        <w:jc w:val="both"/>
      </w:pPr>
      <w:r>
        <w:rPr>
          <w:rFonts w:ascii="Times New Roman" w:eastAsia="Times New Roman" w:hAnsi="Times New Roman" w:cs="Times New Roman"/>
          <w:sz w:val="26"/>
        </w:rPr>
        <w:t xml:space="preserve">g) Trong thời hạn 10 ngày làm việc, kể từ ngày nhận được ý kiến phản hồi của trường trung học, đoàn đánh giá ngoài phải thông báo bằng văn bản cho trường trung học biết </w:t>
      </w:r>
      <w:r>
        <w:rPr>
          <w:rFonts w:ascii="Times New Roman" w:eastAsia="Times New Roman" w:hAnsi="Times New Roman" w:cs="Times New Roman"/>
          <w:sz w:val="26"/>
        </w:rPr>
        <w:lastRenderedPageBreak/>
        <w:t>những ý kiến tiếp thu hoặc bảo lưu, trường hợp bảo lưu ý kiến phải nêu rõ lý do. Trong thời hạn 10 ngày làm việc tiếp theo, kể từ ngày có văn bản thông báo cho trường trung học biết những ý kiến tiếp thu hoặc bảo lưu, đoàn đánh giá ngoài hoàn thiện báo cáo đánh giá ngoài, gửi đến sở giáo dục và đào tạo và trường trung học.</w:t>
      </w:r>
    </w:p>
    <w:p w14:paraId="0E968231" w14:textId="77777777" w:rsidR="00E11096" w:rsidRDefault="000B64EE">
      <w:pPr>
        <w:spacing w:after="0" w:line="276" w:lineRule="auto"/>
        <w:jc w:val="both"/>
      </w:pPr>
      <w:r>
        <w:rPr>
          <w:rFonts w:ascii="Times New Roman" w:eastAsia="Times New Roman" w:hAnsi="Times New Roman" w:cs="Times New Roman"/>
          <w:sz w:val="26"/>
        </w:rPr>
        <w:t>h) Trường hợp quá thời hạn 10 ngày làm việc, kể từ ngày nhận được dự thảo báo cáo đánh giá ngoài, trường trung học không có ý kiến phản hồi thì xem như đã đồng ý với dự thảo báo cáo đánh giá ngoài. Trong thời hạn 10 ngày làm việc tiếp theo, đoàn đánh giá ngoài hoàn thiện báo cáo đánh giá ngoài, gửi đến sở giáo dục và đào tạo và trường trung học.</w:t>
      </w:r>
    </w:p>
    <w:p w14:paraId="3F0D3BB0" w14:textId="77777777" w:rsidR="00E11096" w:rsidRDefault="000B64EE">
      <w:pPr>
        <w:spacing w:after="0" w:line="276" w:lineRule="auto"/>
        <w:jc w:val="both"/>
      </w:pPr>
      <w:r>
        <w:rPr>
          <w:rFonts w:ascii="Times New Roman" w:eastAsia="Times New Roman" w:hAnsi="Times New Roman" w:cs="Times New Roman"/>
          <w:sz w:val="26"/>
        </w:rPr>
        <w:t>i)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trung học đạt được</w:t>
      </w:r>
    </w:p>
    <w:p w14:paraId="79B79704" w14:textId="77777777" w:rsidR="00E11096" w:rsidRDefault="000B64E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1"/>
        <w:gridCol w:w="1061"/>
        <w:gridCol w:w="983"/>
        <w:gridCol w:w="6536"/>
      </w:tblGrid>
      <w:tr w:rsidR="00E11096" w14:paraId="66624618" w14:textId="77777777">
        <w:tblPrEx>
          <w:tblCellMar>
            <w:top w:w="0" w:type="dxa"/>
            <w:bottom w:w="0" w:type="dxa"/>
          </w:tblCellMar>
        </w:tblPrEx>
        <w:tc>
          <w:tcPr>
            <w:tcW w:w="1500" w:type="dxa"/>
          </w:tcPr>
          <w:p w14:paraId="13296A9E" w14:textId="77777777" w:rsidR="00E11096" w:rsidRDefault="00E11096"/>
          <w:p w14:paraId="36EBF41C" w14:textId="77777777" w:rsidR="00E11096" w:rsidRDefault="000B64EE">
            <w:pPr>
              <w:spacing w:after="0" w:line="276" w:lineRule="auto"/>
              <w:jc w:val="center"/>
            </w:pPr>
            <w:r>
              <w:rPr>
                <w:rFonts w:ascii="Times New Roman" w:eastAsia="Times New Roman" w:hAnsi="Times New Roman" w:cs="Times New Roman"/>
                <w:b/>
                <w:sz w:val="26"/>
              </w:rPr>
              <w:t>Hình thức nộp</w:t>
            </w:r>
          </w:p>
        </w:tc>
        <w:tc>
          <w:tcPr>
            <w:tcW w:w="2000" w:type="dxa"/>
          </w:tcPr>
          <w:p w14:paraId="15009F4E" w14:textId="77777777" w:rsidR="00E11096" w:rsidRDefault="00E11096"/>
          <w:p w14:paraId="53EC319A" w14:textId="77777777" w:rsidR="00E11096" w:rsidRDefault="000B64E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737B89D" w14:textId="77777777" w:rsidR="00E11096" w:rsidRDefault="00E11096"/>
          <w:p w14:paraId="1FB22672" w14:textId="77777777" w:rsidR="00E11096" w:rsidRDefault="000B64EE">
            <w:pPr>
              <w:spacing w:after="0" w:line="276" w:lineRule="auto"/>
              <w:jc w:val="center"/>
            </w:pPr>
            <w:r>
              <w:rPr>
                <w:rFonts w:ascii="Times New Roman" w:eastAsia="Times New Roman" w:hAnsi="Times New Roman" w:cs="Times New Roman"/>
                <w:b/>
                <w:sz w:val="26"/>
              </w:rPr>
              <w:t>Phí, lệ phí</w:t>
            </w:r>
          </w:p>
        </w:tc>
        <w:tc>
          <w:tcPr>
            <w:tcW w:w="3000" w:type="dxa"/>
          </w:tcPr>
          <w:p w14:paraId="10799ADD" w14:textId="77777777" w:rsidR="00E11096" w:rsidRDefault="00E11096"/>
          <w:p w14:paraId="2436D3A6" w14:textId="77777777" w:rsidR="00E11096" w:rsidRDefault="000B64EE">
            <w:pPr>
              <w:spacing w:after="0" w:line="276" w:lineRule="auto"/>
              <w:jc w:val="center"/>
            </w:pPr>
            <w:r>
              <w:rPr>
                <w:rFonts w:ascii="Times New Roman" w:eastAsia="Times New Roman" w:hAnsi="Times New Roman" w:cs="Times New Roman"/>
                <w:b/>
                <w:sz w:val="26"/>
              </w:rPr>
              <w:t>Mô tả</w:t>
            </w:r>
          </w:p>
        </w:tc>
      </w:tr>
      <w:tr w:rsidR="00E11096" w14:paraId="4A3C43FD" w14:textId="77777777">
        <w:tblPrEx>
          <w:tblCellMar>
            <w:top w:w="0" w:type="dxa"/>
            <w:bottom w:w="0" w:type="dxa"/>
          </w:tblCellMar>
        </w:tblPrEx>
        <w:tc>
          <w:tcPr>
            <w:tcW w:w="0" w:type="auto"/>
          </w:tcPr>
          <w:p w14:paraId="6327E8CC" w14:textId="77777777" w:rsidR="00E11096" w:rsidRDefault="00E11096"/>
          <w:p w14:paraId="0D1AD166" w14:textId="77777777" w:rsidR="00E11096" w:rsidRDefault="000B64EE">
            <w:pPr>
              <w:spacing w:after="0" w:line="276" w:lineRule="auto"/>
            </w:pPr>
            <w:r>
              <w:rPr>
                <w:rFonts w:ascii="Times New Roman" w:eastAsia="Times New Roman" w:hAnsi="Times New Roman" w:cs="Times New Roman"/>
                <w:sz w:val="26"/>
              </w:rPr>
              <w:t>Trực tiếp</w:t>
            </w:r>
          </w:p>
        </w:tc>
        <w:tc>
          <w:tcPr>
            <w:tcW w:w="0" w:type="auto"/>
          </w:tcPr>
          <w:p w14:paraId="58DFF01F" w14:textId="77777777" w:rsidR="00E11096" w:rsidRDefault="00E11096"/>
          <w:p w14:paraId="220BCCB3" w14:textId="77777777" w:rsidR="00E11096" w:rsidRDefault="000B64EE">
            <w:pPr>
              <w:spacing w:after="0" w:line="276" w:lineRule="auto"/>
            </w:pPr>
            <w:r>
              <w:rPr>
                <w:rFonts w:ascii="Times New Roman" w:eastAsia="Times New Roman" w:hAnsi="Times New Roman" w:cs="Times New Roman"/>
                <w:sz w:val="26"/>
              </w:rPr>
              <w:t xml:space="preserve">02 tháng và 15 ngày làm việc </w:t>
            </w:r>
          </w:p>
        </w:tc>
        <w:tc>
          <w:tcPr>
            <w:tcW w:w="0" w:type="auto"/>
          </w:tcPr>
          <w:p w14:paraId="39B8B709" w14:textId="77777777" w:rsidR="00E11096" w:rsidRDefault="00E11096"/>
          <w:p w14:paraId="7E529D19" w14:textId="77777777" w:rsidR="00E11096" w:rsidRDefault="00E11096">
            <w:pPr>
              <w:spacing w:after="0" w:line="276" w:lineRule="auto"/>
            </w:pPr>
          </w:p>
        </w:tc>
        <w:tc>
          <w:tcPr>
            <w:tcW w:w="0" w:type="auto"/>
          </w:tcPr>
          <w:p w14:paraId="4261B733" w14:textId="77777777" w:rsidR="00E11096" w:rsidRDefault="00E11096"/>
          <w:p w14:paraId="39BE07C1" w14:textId="77777777" w:rsidR="00E11096" w:rsidRDefault="000B64EE">
            <w:pPr>
              <w:spacing w:after="0" w:line="276" w:lineRule="auto"/>
            </w:pPr>
            <w:r>
              <w:rPr>
                <w:rFonts w:ascii="Times New Roman" w:eastAsia="Times New Roman" w:hAnsi="Times New Roman" w:cs="Times New Roman"/>
                <w:sz w:val="26"/>
              </w:rPr>
              <w:t xml:space="preserve">02 tháng và 15 ngày làm việc, trong đó: </w:t>
            </w:r>
            <w:r>
              <w:rPr>
                <w:rFonts w:ascii="Times New Roman" w:eastAsia="Times New Roman" w:hAnsi="Times New Roman" w:cs="Times New Roman"/>
                <w:sz w:val="26"/>
              </w:rPr>
              <w:t>a) Trong thời hạn 02 tháng kể từ ngày thông tin cho Phòng giáo dục và đào tạo hoặc trường trung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trung học cơ sở, trường trung học phổ thông và trường phổ thông có nhiều cấp học ban hành kèm theo Thông tư số 18/2018/TT-BGDĐT và Thông tư số 22/2024/TT-BGDĐT; b) Trong</w:t>
            </w:r>
            <w:r>
              <w:rPr>
                <w:rFonts w:ascii="Times New Roman" w:eastAsia="Times New Roman" w:hAnsi="Times New Roman" w:cs="Times New Roman"/>
                <w:sz w:val="26"/>
              </w:rPr>
              <w:t xml:space="preserve">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trung học đạt được.</w:t>
            </w:r>
          </w:p>
        </w:tc>
      </w:tr>
      <w:tr w:rsidR="00E11096" w14:paraId="792847A9" w14:textId="77777777">
        <w:tblPrEx>
          <w:tblCellMar>
            <w:top w:w="0" w:type="dxa"/>
            <w:bottom w:w="0" w:type="dxa"/>
          </w:tblCellMar>
        </w:tblPrEx>
        <w:tc>
          <w:tcPr>
            <w:tcW w:w="0" w:type="auto"/>
          </w:tcPr>
          <w:p w14:paraId="050928B1" w14:textId="77777777" w:rsidR="00E11096" w:rsidRDefault="00E11096"/>
          <w:p w14:paraId="4B6AB15E" w14:textId="77777777" w:rsidR="00E11096" w:rsidRDefault="000B64EE">
            <w:pPr>
              <w:spacing w:after="0" w:line="276" w:lineRule="auto"/>
            </w:pPr>
            <w:r>
              <w:rPr>
                <w:rFonts w:ascii="Times New Roman" w:eastAsia="Times New Roman" w:hAnsi="Times New Roman" w:cs="Times New Roman"/>
                <w:sz w:val="26"/>
              </w:rPr>
              <w:t>Dịch vụ bưu chính</w:t>
            </w:r>
          </w:p>
        </w:tc>
        <w:tc>
          <w:tcPr>
            <w:tcW w:w="0" w:type="auto"/>
          </w:tcPr>
          <w:p w14:paraId="57233D49" w14:textId="77777777" w:rsidR="00E11096" w:rsidRDefault="00E11096"/>
          <w:p w14:paraId="7DF30710" w14:textId="77777777" w:rsidR="00E11096" w:rsidRDefault="000B64EE">
            <w:pPr>
              <w:spacing w:after="0" w:line="276" w:lineRule="auto"/>
            </w:pPr>
            <w:r>
              <w:rPr>
                <w:rFonts w:ascii="Times New Roman" w:eastAsia="Times New Roman" w:hAnsi="Times New Roman" w:cs="Times New Roman"/>
                <w:sz w:val="26"/>
              </w:rPr>
              <w:t xml:space="preserve">02 tháng và 15 ngày làm việc </w:t>
            </w:r>
          </w:p>
        </w:tc>
        <w:tc>
          <w:tcPr>
            <w:tcW w:w="0" w:type="auto"/>
          </w:tcPr>
          <w:p w14:paraId="6F62E014" w14:textId="77777777" w:rsidR="00E11096" w:rsidRDefault="00E11096"/>
          <w:p w14:paraId="3F3B556E" w14:textId="77777777" w:rsidR="00E11096" w:rsidRDefault="00E11096">
            <w:pPr>
              <w:spacing w:after="0" w:line="276" w:lineRule="auto"/>
            </w:pPr>
          </w:p>
        </w:tc>
        <w:tc>
          <w:tcPr>
            <w:tcW w:w="0" w:type="auto"/>
          </w:tcPr>
          <w:p w14:paraId="624921AB" w14:textId="77777777" w:rsidR="00E11096" w:rsidRDefault="00E11096"/>
          <w:p w14:paraId="2A9D8C9E" w14:textId="77777777" w:rsidR="00E11096" w:rsidRDefault="000B64EE">
            <w:pPr>
              <w:spacing w:after="0" w:line="276" w:lineRule="auto"/>
            </w:pPr>
            <w:r>
              <w:rPr>
                <w:rFonts w:ascii="Times New Roman" w:eastAsia="Times New Roman" w:hAnsi="Times New Roman" w:cs="Times New Roman"/>
                <w:sz w:val="26"/>
              </w:rPr>
              <w:t xml:space="preserve">02 tháng và 15 ngày làm việc, trong đó: a) Trong thời hạn 02 tháng kể từ ngày thông tin cho Phòng giáo dục và đào tạo hoặc trường trung học biết hồ sơ đã được chấp nhận để đánh giá ngoài: Thực hiện các bước trong quy trình đánh giá ngoài được quy định tại các khoản 1, 2, 3, 4 và 5 Điều 28 của Quy </w:t>
            </w:r>
            <w:r>
              <w:rPr>
                <w:rFonts w:ascii="Times New Roman" w:eastAsia="Times New Roman" w:hAnsi="Times New Roman" w:cs="Times New Roman"/>
                <w:sz w:val="26"/>
              </w:rPr>
              <w:lastRenderedPageBreak/>
              <w:t>định về kiểm định chất lượng giáo dục và công nhận đạt chuẩn quốc gia đối với trường trung học cơ sở, trường trung học phổ thông và trường phổ thông có nhiều cấp học ban hành kèm theo Thông tư số 18/2018/TT-BGDĐT và Thông tư số 22/2024/TT-BGDĐT; b) Trong thời hạn 15 ngày làm việc kể từ ngày nhận được báo cáo của đoàn đánh giá ngoài: Giám đốc sở giáo dục và đào tạo ra quyết định cấp Chứng nhận trường đạt kiểm định chất lượng giáo dục theo cấp độ trường trung học đạt được.</w:t>
            </w:r>
          </w:p>
        </w:tc>
      </w:tr>
    </w:tbl>
    <w:p w14:paraId="19521C6D" w14:textId="77777777" w:rsidR="00E11096" w:rsidRDefault="000B64EE">
      <w:pPr>
        <w:spacing w:before="240" w:after="0" w:line="276" w:lineRule="auto"/>
        <w:jc w:val="both"/>
      </w:pPr>
      <w:r>
        <w:rPr>
          <w:rFonts w:ascii="Times New Roman" w:eastAsia="Times New Roman" w:hAnsi="Times New Roman" w:cs="Times New Roman"/>
          <w:b/>
          <w:sz w:val="26"/>
        </w:rPr>
        <w:lastRenderedPageBreak/>
        <w:t xml:space="preserve">Thành phần hồ sơ: </w:t>
      </w:r>
    </w:p>
    <w:p w14:paraId="7E194927" w14:textId="77777777" w:rsidR="00E11096" w:rsidRDefault="000B64E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47"/>
        <w:gridCol w:w="882"/>
        <w:gridCol w:w="982"/>
      </w:tblGrid>
      <w:tr w:rsidR="00E11096" w14:paraId="3317F22C" w14:textId="77777777">
        <w:tblPrEx>
          <w:tblCellMar>
            <w:top w:w="0" w:type="dxa"/>
            <w:bottom w:w="0" w:type="dxa"/>
          </w:tblCellMar>
        </w:tblPrEx>
        <w:tc>
          <w:tcPr>
            <w:tcW w:w="6000" w:type="dxa"/>
          </w:tcPr>
          <w:p w14:paraId="2B1848EB" w14:textId="77777777" w:rsidR="00E11096" w:rsidRDefault="00E11096"/>
          <w:p w14:paraId="5DB21AA3" w14:textId="77777777" w:rsidR="00E11096" w:rsidRDefault="000B64EE">
            <w:pPr>
              <w:spacing w:after="0" w:line="276" w:lineRule="auto"/>
              <w:jc w:val="center"/>
            </w:pPr>
            <w:r>
              <w:rPr>
                <w:rFonts w:ascii="Times New Roman" w:eastAsia="Times New Roman" w:hAnsi="Times New Roman" w:cs="Times New Roman"/>
                <w:b/>
                <w:sz w:val="26"/>
              </w:rPr>
              <w:t>Tên giấy tờ</w:t>
            </w:r>
          </w:p>
        </w:tc>
        <w:tc>
          <w:tcPr>
            <w:tcW w:w="2000" w:type="dxa"/>
          </w:tcPr>
          <w:p w14:paraId="14B4D30F" w14:textId="77777777" w:rsidR="00E11096" w:rsidRDefault="00E11096"/>
          <w:p w14:paraId="781192E1" w14:textId="77777777" w:rsidR="00E11096" w:rsidRDefault="000B64EE">
            <w:pPr>
              <w:spacing w:after="0" w:line="276" w:lineRule="auto"/>
              <w:jc w:val="center"/>
            </w:pPr>
            <w:r>
              <w:rPr>
                <w:rFonts w:ascii="Times New Roman" w:eastAsia="Times New Roman" w:hAnsi="Times New Roman" w:cs="Times New Roman"/>
                <w:b/>
                <w:sz w:val="26"/>
              </w:rPr>
              <w:t>Mẫu đơn, tờ khai</w:t>
            </w:r>
          </w:p>
        </w:tc>
        <w:tc>
          <w:tcPr>
            <w:tcW w:w="2000" w:type="dxa"/>
          </w:tcPr>
          <w:p w14:paraId="553CB6ED" w14:textId="77777777" w:rsidR="00E11096" w:rsidRDefault="00E11096"/>
          <w:p w14:paraId="15427F3D" w14:textId="77777777" w:rsidR="00E11096" w:rsidRDefault="000B64EE">
            <w:pPr>
              <w:spacing w:after="0" w:line="276" w:lineRule="auto"/>
              <w:jc w:val="center"/>
            </w:pPr>
            <w:r>
              <w:rPr>
                <w:rFonts w:ascii="Times New Roman" w:eastAsia="Times New Roman" w:hAnsi="Times New Roman" w:cs="Times New Roman"/>
                <w:b/>
                <w:sz w:val="26"/>
              </w:rPr>
              <w:t>Số lượng</w:t>
            </w:r>
          </w:p>
        </w:tc>
      </w:tr>
      <w:tr w:rsidR="00E11096" w14:paraId="6B5520C8" w14:textId="77777777">
        <w:tblPrEx>
          <w:tblCellMar>
            <w:top w:w="0" w:type="dxa"/>
            <w:bottom w:w="0" w:type="dxa"/>
          </w:tblCellMar>
        </w:tblPrEx>
        <w:tc>
          <w:tcPr>
            <w:tcW w:w="0" w:type="auto"/>
          </w:tcPr>
          <w:p w14:paraId="38B23F80" w14:textId="77777777" w:rsidR="00E11096" w:rsidRDefault="00E11096"/>
          <w:p w14:paraId="293AF036" w14:textId="77777777" w:rsidR="00E11096" w:rsidRDefault="000B64EE">
            <w:pPr>
              <w:spacing w:after="0" w:line="276" w:lineRule="auto"/>
            </w:pPr>
            <w:r>
              <w:rPr>
                <w:rFonts w:ascii="Times New Roman" w:eastAsia="Times New Roman" w:hAnsi="Times New Roman" w:cs="Times New Roman"/>
                <w:sz w:val="26"/>
              </w:rPr>
              <w:t>Công văn đăng ký đánh giá ngoài, trong đó có nêu rõ nguyện vọng đánh giá ngoài trường trung học để được công nhận đạt kiểm định chất lượng giáo dục hoặc công nhận đạt chuẩn quốc gia hoặc đồng thời công nhận đạt kiểm định chất lượng giáo dục và công nhận đạt chuẩn quốc gia</w:t>
            </w:r>
          </w:p>
        </w:tc>
        <w:tc>
          <w:tcPr>
            <w:tcW w:w="0" w:type="auto"/>
          </w:tcPr>
          <w:p w14:paraId="551E11DF" w14:textId="77777777" w:rsidR="00E11096" w:rsidRDefault="00E11096"/>
        </w:tc>
        <w:tc>
          <w:tcPr>
            <w:tcW w:w="0" w:type="auto"/>
          </w:tcPr>
          <w:p w14:paraId="7DA07212" w14:textId="77777777" w:rsidR="00E11096" w:rsidRDefault="00E11096"/>
          <w:p w14:paraId="0F45297C" w14:textId="77777777" w:rsidR="00E11096" w:rsidRDefault="000B64E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11096" w14:paraId="0EF7C014" w14:textId="77777777">
        <w:tblPrEx>
          <w:tblCellMar>
            <w:top w:w="0" w:type="dxa"/>
            <w:bottom w:w="0" w:type="dxa"/>
          </w:tblCellMar>
        </w:tblPrEx>
        <w:tc>
          <w:tcPr>
            <w:tcW w:w="0" w:type="auto"/>
          </w:tcPr>
          <w:p w14:paraId="3BD79556" w14:textId="77777777" w:rsidR="00E11096" w:rsidRDefault="00E11096"/>
          <w:p w14:paraId="5888E7AC" w14:textId="77777777" w:rsidR="00E11096" w:rsidRDefault="000B64EE">
            <w:pPr>
              <w:spacing w:after="0" w:line="276" w:lineRule="auto"/>
            </w:pPr>
            <w:r>
              <w:rPr>
                <w:rFonts w:ascii="Times New Roman" w:eastAsia="Times New Roman" w:hAnsi="Times New Roman" w:cs="Times New Roman"/>
                <w:sz w:val="26"/>
              </w:rPr>
              <w:t>Báo cáo tự đánh giá</w:t>
            </w:r>
          </w:p>
        </w:tc>
        <w:tc>
          <w:tcPr>
            <w:tcW w:w="0" w:type="auto"/>
          </w:tcPr>
          <w:p w14:paraId="172C8CC0" w14:textId="77777777" w:rsidR="00E11096" w:rsidRDefault="00E11096"/>
        </w:tc>
        <w:tc>
          <w:tcPr>
            <w:tcW w:w="0" w:type="auto"/>
          </w:tcPr>
          <w:p w14:paraId="23205E5E" w14:textId="77777777" w:rsidR="00E11096" w:rsidRDefault="00E11096"/>
          <w:p w14:paraId="2BD113F7" w14:textId="77777777" w:rsidR="00E11096" w:rsidRDefault="000B64EE">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bl>
    <w:p w14:paraId="51906E78" w14:textId="77777777" w:rsidR="00E11096" w:rsidRDefault="000B64E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2CEADC11" w14:textId="77777777" w:rsidR="00E11096" w:rsidRDefault="000B64E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Giáo dục và Đào tạo</w:t>
      </w:r>
    </w:p>
    <w:p w14:paraId="49095649" w14:textId="77777777" w:rsidR="00E11096" w:rsidRDefault="000B64E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Giám đốc Sở Giáo dục và Đào tạo</w:t>
      </w:r>
    </w:p>
    <w:p w14:paraId="06400DC2" w14:textId="77777777" w:rsidR="00E11096" w:rsidRDefault="000B64E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sở giáo dục và đào tạo, Ủy ban nhân dân cấp xã</w:t>
      </w:r>
    </w:p>
    <w:p w14:paraId="625C79C8" w14:textId="77777777" w:rsidR="00E11096" w:rsidRDefault="000B64E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0B8D13D" w14:textId="77777777" w:rsidR="00E11096" w:rsidRDefault="000B64E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Ủy ban nhân dân cấp xã</w:t>
      </w:r>
    </w:p>
    <w:p w14:paraId="1D3FD400" w14:textId="77777777" w:rsidR="00E11096" w:rsidRDefault="000B64E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Chứng nhận trường đạt kiểm định chất lượng giáo dục của Giám đốc sở giáo dục và đào tạo (theo cấp độ trường trung học đạt được)</w:t>
      </w:r>
    </w:p>
    <w:p w14:paraId="34B4B860" w14:textId="77777777" w:rsidR="00E11096" w:rsidRDefault="000B64EE">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91"/>
        <w:gridCol w:w="5891"/>
        <w:gridCol w:w="765"/>
        <w:gridCol w:w="1264"/>
      </w:tblGrid>
      <w:tr w:rsidR="00E11096" w14:paraId="7BA13AB6" w14:textId="77777777">
        <w:tblPrEx>
          <w:tblCellMar>
            <w:top w:w="0" w:type="dxa"/>
            <w:bottom w:w="0" w:type="dxa"/>
          </w:tblCellMar>
        </w:tblPrEx>
        <w:tc>
          <w:tcPr>
            <w:tcW w:w="2000" w:type="dxa"/>
          </w:tcPr>
          <w:p w14:paraId="14121371" w14:textId="77777777" w:rsidR="00E11096" w:rsidRDefault="00E11096"/>
          <w:p w14:paraId="1480A45B" w14:textId="77777777" w:rsidR="00E11096" w:rsidRDefault="000B64EE">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14:paraId="262DE36B" w14:textId="77777777" w:rsidR="00E11096" w:rsidRDefault="00E11096"/>
          <w:p w14:paraId="497A47BA" w14:textId="77777777" w:rsidR="00E11096" w:rsidRDefault="000B64EE">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14:paraId="731E8BD3" w14:textId="77777777" w:rsidR="00E11096" w:rsidRDefault="00E11096"/>
          <w:p w14:paraId="75E71503" w14:textId="77777777" w:rsidR="00E11096" w:rsidRDefault="000B64EE">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14:paraId="3D1DFB91" w14:textId="77777777" w:rsidR="00E11096" w:rsidRDefault="00E11096"/>
          <w:p w14:paraId="4248BDAC" w14:textId="77777777" w:rsidR="00E11096" w:rsidRDefault="000B64EE">
            <w:pPr>
              <w:spacing w:after="0" w:line="276" w:lineRule="auto"/>
              <w:jc w:val="center"/>
            </w:pPr>
            <w:r>
              <w:rPr>
                <w:rFonts w:ascii="Times New Roman" w:eastAsia="Times New Roman" w:hAnsi="Times New Roman" w:cs="Times New Roman"/>
                <w:b/>
                <w:sz w:val="26"/>
              </w:rPr>
              <w:lastRenderedPageBreak/>
              <w:t>Cơ quan ban hành</w:t>
            </w:r>
          </w:p>
        </w:tc>
      </w:tr>
      <w:tr w:rsidR="00E11096" w14:paraId="5683D0AB" w14:textId="77777777">
        <w:tblPrEx>
          <w:tblCellMar>
            <w:top w:w="0" w:type="dxa"/>
            <w:bottom w:w="0" w:type="dxa"/>
          </w:tblCellMar>
        </w:tblPrEx>
        <w:tc>
          <w:tcPr>
            <w:tcW w:w="0" w:type="auto"/>
          </w:tcPr>
          <w:p w14:paraId="7356400A" w14:textId="77777777" w:rsidR="00E11096" w:rsidRDefault="00E11096"/>
          <w:p w14:paraId="4EE3BD70" w14:textId="77777777" w:rsidR="00E11096" w:rsidRDefault="000B64EE">
            <w:pPr>
              <w:spacing w:after="0" w:line="276" w:lineRule="auto"/>
            </w:pPr>
            <w:r>
              <w:rPr>
                <w:rFonts w:ascii="Times New Roman" w:eastAsia="Times New Roman" w:hAnsi="Times New Roman" w:cs="Times New Roman"/>
                <w:sz w:val="26"/>
              </w:rPr>
              <w:t>18/2018/TT-BGDĐT</w:t>
            </w:r>
          </w:p>
        </w:tc>
        <w:tc>
          <w:tcPr>
            <w:tcW w:w="0" w:type="auto"/>
          </w:tcPr>
          <w:p w14:paraId="11E74AA1" w14:textId="77777777" w:rsidR="00E11096" w:rsidRDefault="00E11096"/>
          <w:p w14:paraId="7126CD44" w14:textId="77777777" w:rsidR="00E11096" w:rsidRDefault="000B64EE">
            <w:pPr>
              <w:spacing w:after="0" w:line="276" w:lineRule="auto"/>
            </w:pPr>
            <w:r>
              <w:rPr>
                <w:rFonts w:ascii="Times New Roman" w:eastAsia="Times New Roman" w:hAnsi="Times New Roman" w:cs="Times New Roman"/>
                <w:sz w:val="26"/>
              </w:rPr>
              <w:t>Thông tư  Quy định về kiểm định chất lượng giáo dục và công nhận đạt chuẩn quốc gia đối với trường trung học cơ sở, trường trung học phổ thông và trường phổ thông có nhiều cấp học</w:t>
            </w:r>
          </w:p>
        </w:tc>
        <w:tc>
          <w:tcPr>
            <w:tcW w:w="0" w:type="auto"/>
          </w:tcPr>
          <w:p w14:paraId="789D8E2E" w14:textId="77777777" w:rsidR="00E11096" w:rsidRDefault="00E11096"/>
          <w:p w14:paraId="4F646AE1" w14:textId="77777777" w:rsidR="00E11096" w:rsidRDefault="000B64EE">
            <w:pPr>
              <w:spacing w:after="0" w:line="276" w:lineRule="auto"/>
            </w:pPr>
            <w:r>
              <w:rPr>
                <w:rFonts w:ascii="Times New Roman" w:eastAsia="Times New Roman" w:hAnsi="Times New Roman" w:cs="Times New Roman"/>
                <w:sz w:val="26"/>
              </w:rPr>
              <w:t>22-08-2018</w:t>
            </w:r>
          </w:p>
        </w:tc>
        <w:tc>
          <w:tcPr>
            <w:tcW w:w="0" w:type="auto"/>
          </w:tcPr>
          <w:p w14:paraId="5A65106E" w14:textId="77777777" w:rsidR="00E11096" w:rsidRDefault="00E11096"/>
          <w:p w14:paraId="72342BDE" w14:textId="77777777" w:rsidR="00E11096" w:rsidRDefault="000B64EE">
            <w:pPr>
              <w:spacing w:after="0" w:line="276" w:lineRule="auto"/>
            </w:pPr>
            <w:r>
              <w:rPr>
                <w:rFonts w:ascii="Times New Roman" w:eastAsia="Times New Roman" w:hAnsi="Times New Roman" w:cs="Times New Roman"/>
                <w:sz w:val="26"/>
              </w:rPr>
              <w:t>Bộ Giáo dục và Đào tạo</w:t>
            </w:r>
          </w:p>
        </w:tc>
      </w:tr>
      <w:tr w:rsidR="00E11096" w14:paraId="303C7237" w14:textId="77777777">
        <w:tblPrEx>
          <w:tblCellMar>
            <w:top w:w="0" w:type="dxa"/>
            <w:bottom w:w="0" w:type="dxa"/>
          </w:tblCellMar>
        </w:tblPrEx>
        <w:tc>
          <w:tcPr>
            <w:tcW w:w="0" w:type="auto"/>
          </w:tcPr>
          <w:p w14:paraId="19E9150D" w14:textId="77777777" w:rsidR="00E11096" w:rsidRDefault="00E11096"/>
          <w:p w14:paraId="1DD960E7" w14:textId="77777777" w:rsidR="00E11096" w:rsidRDefault="000B64EE">
            <w:pPr>
              <w:spacing w:after="0" w:line="276" w:lineRule="auto"/>
            </w:pPr>
            <w:r>
              <w:rPr>
                <w:rFonts w:ascii="Times New Roman" w:eastAsia="Times New Roman" w:hAnsi="Times New Roman" w:cs="Times New Roman"/>
                <w:sz w:val="26"/>
              </w:rPr>
              <w:t>22/2024/TT-BGDĐT</w:t>
            </w:r>
          </w:p>
        </w:tc>
        <w:tc>
          <w:tcPr>
            <w:tcW w:w="0" w:type="auto"/>
          </w:tcPr>
          <w:p w14:paraId="376734D7" w14:textId="77777777" w:rsidR="00E11096" w:rsidRDefault="00E11096"/>
          <w:p w14:paraId="0D62FB6B" w14:textId="77777777" w:rsidR="00E11096" w:rsidRDefault="000B64EE">
            <w:pPr>
              <w:spacing w:after="0" w:line="276" w:lineRule="auto"/>
            </w:pPr>
            <w:r>
              <w:rPr>
                <w:rFonts w:ascii="Times New Roman" w:eastAsia="Times New Roman" w:hAnsi="Times New Roman" w:cs="Times New Roman"/>
                <w:sz w:val="26"/>
              </w:rPr>
              <w:t>Thông tư số 22/2024/TT-BGDĐT</w:t>
            </w:r>
          </w:p>
        </w:tc>
        <w:tc>
          <w:tcPr>
            <w:tcW w:w="0" w:type="auto"/>
          </w:tcPr>
          <w:p w14:paraId="2953ED26" w14:textId="77777777" w:rsidR="00E11096" w:rsidRDefault="00E11096"/>
          <w:p w14:paraId="13BD83E7" w14:textId="77777777" w:rsidR="00E11096" w:rsidRDefault="000B64EE">
            <w:pPr>
              <w:spacing w:after="0" w:line="276" w:lineRule="auto"/>
            </w:pPr>
            <w:r>
              <w:rPr>
                <w:rFonts w:ascii="Times New Roman" w:eastAsia="Times New Roman" w:hAnsi="Times New Roman" w:cs="Times New Roman"/>
                <w:sz w:val="26"/>
              </w:rPr>
              <w:t>06-01-2025</w:t>
            </w:r>
          </w:p>
        </w:tc>
        <w:tc>
          <w:tcPr>
            <w:tcW w:w="0" w:type="auto"/>
          </w:tcPr>
          <w:p w14:paraId="6879F820" w14:textId="77777777" w:rsidR="00E11096" w:rsidRDefault="00E11096"/>
          <w:p w14:paraId="2A30E135" w14:textId="77777777" w:rsidR="00E11096" w:rsidRDefault="000B64EE">
            <w:pPr>
              <w:spacing w:after="0" w:line="276" w:lineRule="auto"/>
            </w:pPr>
            <w:r>
              <w:rPr>
                <w:rFonts w:ascii="Times New Roman" w:eastAsia="Times New Roman" w:hAnsi="Times New Roman" w:cs="Times New Roman"/>
                <w:sz w:val="26"/>
              </w:rPr>
              <w:t>Bộ Giáo dục và Đào tạo</w:t>
            </w:r>
          </w:p>
        </w:tc>
      </w:tr>
      <w:tr w:rsidR="00E11096" w14:paraId="771442ED" w14:textId="77777777">
        <w:tblPrEx>
          <w:tblCellMar>
            <w:top w:w="0" w:type="dxa"/>
            <w:bottom w:w="0" w:type="dxa"/>
          </w:tblCellMar>
        </w:tblPrEx>
        <w:tc>
          <w:tcPr>
            <w:tcW w:w="0" w:type="auto"/>
          </w:tcPr>
          <w:p w14:paraId="19F67828" w14:textId="77777777" w:rsidR="00E11096" w:rsidRDefault="00E11096"/>
          <w:p w14:paraId="1F6C57A5" w14:textId="77777777" w:rsidR="00E11096" w:rsidRDefault="000B64EE">
            <w:pPr>
              <w:spacing w:after="0" w:line="276" w:lineRule="auto"/>
            </w:pPr>
            <w:r>
              <w:rPr>
                <w:rFonts w:ascii="Times New Roman" w:eastAsia="Times New Roman" w:hAnsi="Times New Roman" w:cs="Times New Roman"/>
                <w:sz w:val="26"/>
              </w:rPr>
              <w:t>13/2025/TT-BGDĐT</w:t>
            </w:r>
          </w:p>
        </w:tc>
        <w:tc>
          <w:tcPr>
            <w:tcW w:w="0" w:type="auto"/>
          </w:tcPr>
          <w:p w14:paraId="1A6B28DD" w14:textId="77777777" w:rsidR="00E11096" w:rsidRDefault="00E11096"/>
          <w:p w14:paraId="1C0B6A8C" w14:textId="77777777" w:rsidR="00E11096" w:rsidRDefault="000B64EE">
            <w:pPr>
              <w:spacing w:after="0" w:line="276" w:lineRule="auto"/>
            </w:pPr>
            <w:r>
              <w:rPr>
                <w:rFonts w:ascii="Times New Roman" w:eastAsia="Times New Roman" w:hAnsi="Times New Roman" w:cs="Times New Roman"/>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tcPr>
            <w:tcW w:w="0" w:type="auto"/>
          </w:tcPr>
          <w:p w14:paraId="7D03428A" w14:textId="77777777" w:rsidR="00E11096" w:rsidRDefault="00E11096"/>
          <w:p w14:paraId="011CA57E" w14:textId="77777777" w:rsidR="00E11096" w:rsidRDefault="000B64EE">
            <w:pPr>
              <w:spacing w:after="0" w:line="276" w:lineRule="auto"/>
            </w:pPr>
            <w:r>
              <w:rPr>
                <w:rFonts w:ascii="Times New Roman" w:eastAsia="Times New Roman" w:hAnsi="Times New Roman" w:cs="Times New Roman"/>
                <w:sz w:val="26"/>
              </w:rPr>
              <w:t>12-06-2025</w:t>
            </w:r>
          </w:p>
        </w:tc>
        <w:tc>
          <w:tcPr>
            <w:tcW w:w="0" w:type="auto"/>
          </w:tcPr>
          <w:p w14:paraId="430581E7" w14:textId="77777777" w:rsidR="00E11096" w:rsidRDefault="00E11096"/>
          <w:p w14:paraId="45555E6D" w14:textId="77777777" w:rsidR="00E11096" w:rsidRDefault="000B64EE">
            <w:pPr>
              <w:spacing w:after="0" w:line="276" w:lineRule="auto"/>
            </w:pPr>
            <w:r>
              <w:rPr>
                <w:rFonts w:ascii="Times New Roman" w:eastAsia="Times New Roman" w:hAnsi="Times New Roman" w:cs="Times New Roman"/>
                <w:sz w:val="26"/>
              </w:rPr>
              <w:t>Bộ trưởng Bộ Giáo dục và Đào tạo</w:t>
            </w:r>
          </w:p>
        </w:tc>
      </w:tr>
    </w:tbl>
    <w:p w14:paraId="5F587B4D" w14:textId="77777777" w:rsidR="00E11096" w:rsidRDefault="000B64E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kiện công nhận trường đạt kiểm định chất lượng giáo dục - Đối với trường thành lập mới phải có ít nhất 05 năm hoạt động và có ít nhất một khóa học sinh đã hoàn thành Chương trình giáo dục phổ thông cấp trung học; đối với trường được thành lập do sáp nhập, chia tách phải sau ít nhất 02 năm hoạt động; - Có kết quả đánh giá ngoài đạt Mức 1 trở lên.  Cấp độ công nhận: - Cấp độ 1: Trường được đánh giá đạt Mức 1. - Cấp độ 2: Trường được đánh giá đạt Mức 2. - Cấp độ 3: Trường được đánh giá đạt Mức 3. - Cấp độ</w:t>
      </w:r>
      <w:r>
        <w:rPr>
          <w:rFonts w:ascii="Times New Roman" w:eastAsia="Times New Roman" w:hAnsi="Times New Roman" w:cs="Times New Roman"/>
          <w:sz w:val="26"/>
        </w:rPr>
        <w:t xml:space="preserve"> 4: Trường được đánh giá đạt Mức 4. Tiêu chuẩn đánh giá trường trung học các Mức 1, 2, 3 và 4 cụ thể như sau:  TIÊU CHUẨN ĐÁNH GIÁ TRƯỜNG TRUNG HỌC MỨC 1 5.10.1. Tiêu chuẩn 1: Tổ chức và quản lý nhà trường 3.10.1.1. Tiêu chí 1.1: Phương hướng, chiến lược xây dựng và phát triển nhà trường a) Phù hợp với mục tiêu giáo dục được quy định tại Luật giáo dục, định hướng phát triển kinh tế - xã hội của địa phương theo từng giai đoạn và các nguồn lực của nhà trường; b) Được xác định bằng văn bản và cấp có thẩm quyền</w:t>
      </w:r>
      <w:r>
        <w:rPr>
          <w:rFonts w:ascii="Times New Roman" w:eastAsia="Times New Roman" w:hAnsi="Times New Roman" w:cs="Times New Roman"/>
          <w:sz w:val="26"/>
        </w:rPr>
        <w:t xml:space="preserve"> phê duyệt;  c) Được công bố công khai bằng hình thức niêm yết tại nhà trường hoặc đăng tải trên trang thông tin điện tử của nhà trường (nếu có) hoặc đăng tải trên các phương tiện thông tin đại chúng của địa phương, trang thông tin điện tử của Ủy ban nhân dân cấp xã, Sở Giáo dục và Đào tạo. 5.10.1.2. Tiêu chí 1.2: Hội đồng trường (Hội đồng quản trị đối với trường tư thục) và các hội đồng khác a) Được thành lập theo quy định; b) Thực hiện chức năng, nhiệm vụ và quyền hạn theo quy định; c) Các hoạt động được </w:t>
      </w:r>
      <w:r>
        <w:rPr>
          <w:rFonts w:ascii="Times New Roman" w:eastAsia="Times New Roman" w:hAnsi="Times New Roman" w:cs="Times New Roman"/>
          <w:sz w:val="26"/>
        </w:rPr>
        <w:t xml:space="preserve">định kỳ rà soát, đánh giá. 5.10.1.3. Tiêu </w:t>
      </w:r>
      <w:r>
        <w:rPr>
          <w:rFonts w:ascii="Times New Roman" w:eastAsia="Times New Roman" w:hAnsi="Times New Roman" w:cs="Times New Roman"/>
          <w:sz w:val="26"/>
        </w:rPr>
        <w:lastRenderedPageBreak/>
        <w:t xml:space="preserve">chí 1.3: Tổ chức Đảng Cộng sản Việt Nam, các đoàn thể và tổ chức khác trong nhà trường a) Các đoàn thể và tổ chức khác trong nhà trường có cơ cấu tổ chức theo quy định; b) Hoạt động theo quy định; c) Hằng năm, các hoạt động được rà soát, đánh giá. 5.10.1.4. Tiêu chí 1.4: Hiệu trưởng, phó hiệu trưởng, tổ chuyên môn và tổ văn phòng a) Có hiệu trưởng, số lượng phó hiệu trưởng theo quy định; b) Tổ chuyên môn và tổ văn phòng có cơ cấu tổ chức theo quy định; c) Tổ chuyên </w:t>
      </w:r>
      <w:r>
        <w:rPr>
          <w:rFonts w:ascii="Times New Roman" w:eastAsia="Times New Roman" w:hAnsi="Times New Roman" w:cs="Times New Roman"/>
          <w:sz w:val="26"/>
        </w:rPr>
        <w:t>môn, tổ văn phòng có kế hoạch hoạt động và thực hiện các nhiệm vụ theo quy định. 5.10.1.5. Tiêu chí 1.5: Lớp học a) Có đủ các lớp của cấp học; b) Học sinh được tổ chức theo lớp; lớp học được tổ chức theo quy định; c) Lớp học hoạt động theo nguyên tắc tự quản, dân chủ.  5.10.1.6. Tiêu chí 1.6: Quản lý hành chính, tài chính và tài sản a) Hệ thống hồ sơ của nhà trường được lưu trữ theo quy định;  b) Lập dự toán, thực hiện thu chi, quyết toán, thống kê, báo cáo tài chính và tài sản; công khai và định kỳ tự kiểm</w:t>
      </w:r>
      <w:r>
        <w:rPr>
          <w:rFonts w:ascii="Times New Roman" w:eastAsia="Times New Roman" w:hAnsi="Times New Roman" w:cs="Times New Roman"/>
          <w:sz w:val="26"/>
        </w:rPr>
        <w:t xml:space="preserve"> tra tài chính, tài sản theo quy định; quy chế chi tiêu nội bộ được bổ sung, cập nhật phù hợp với điều kiện thực tế và các quy định hiện hành; c) Quản lý, sử dụng tài chính, tài sản đúng mục đích và có hiệu quả để phục vụ các hoạt động giáo dục. 5.10.1.7. Tiêu chí 1.7: Quản lý cán bộ, giáo viên và nhân viên a) Có kế hoạch bồi dưỡng chuyên môn, nghiệp vụ cho đội ngũ cán bộ quản lý, giáo viên và nhân viên; b) Phân công, sử dụng cán bộ quản lý, giáo viên, nhân viên rõ ràng, hợp lý đảm bảo hiệu quả hoạt động củ</w:t>
      </w:r>
      <w:r>
        <w:rPr>
          <w:rFonts w:ascii="Times New Roman" w:eastAsia="Times New Roman" w:hAnsi="Times New Roman" w:cs="Times New Roman"/>
          <w:sz w:val="26"/>
        </w:rPr>
        <w:t>a nhà trường; c) Cán bộ quản lý, giáo viên và nhân viên được đảm bảo các quyền theo quy định. 5.10.1.8. Tiêu chí 1.8: Quản lý các hoạt động giáo dục a) Kế hoạch giáo dục phù hợp với quy định hiện hành, điều kiện thực tế địa phương và điều kiện của nhà trường;   b) Kế hoạch giáo dục được xây dựng, phê duyệt và được rà soát, đánh giá, điều chỉnh kịp thời theo quy định;   c) Hình thức tổ chức hoạt động giáo dục đáp ứng mục tiêu, yêu cầu của chương trình giáo dục, đảm bảo chất lượng, hiệu quả. 5.10.1.9. Ti</w:t>
      </w:r>
      <w:r>
        <w:rPr>
          <w:rFonts w:ascii="Times New Roman" w:eastAsia="Times New Roman" w:hAnsi="Times New Roman" w:cs="Times New Roman"/>
          <w:sz w:val="26"/>
        </w:rPr>
        <w:t>êu chí 1.9: Thực hiện quy chế dân chủ cơ sở a) Cán bộ quản lý, giáo viên, nhân viên được tham gia thảo luận, đóng góp ý kiến khi xây dựng kế hoạch, nội quy, quy định, quy chế liên quan đến các hoạt động của nhà trường;  b) Các khiếu nại, tố cáo, kiến nghị, phản ánh (nếu có) thuộc thẩm quyền xử lý của nhà trường được giải quyết đúng pháp luật; c) Hằng năm, có báo cáo thực hiện quy chế dân chủ cơ sở. 5.10.1.10. Tiêu chí 1.10: Đảm bảo an ninh trật tự, an toàn trường học a) Đảm bảo theo quy định về an ninh trật</w:t>
      </w:r>
      <w:r>
        <w:rPr>
          <w:rFonts w:ascii="Times New Roman" w:eastAsia="Times New Roman" w:hAnsi="Times New Roman" w:cs="Times New Roman"/>
          <w:sz w:val="26"/>
        </w:rPr>
        <w:t xml:space="preserve"> tự; an toàn vệ sinh thực phẩm; an toàn phòng, chống cháy, nổ; an toàn phòng, chống thảm họa, thiên tai; phòng, chống dịch bệnh; phòng, chống các tệ nạn xã hội và phòng, chống bạo lực trong nhà trường; an toàn phòng, chống tai nạn, thương tích; b) Có hộp thư góp ý, đường dây nóng và các hình thức khác để tiếp nhận, xử lý các thông tin phản ánh của người dân; đảm bảo an toàn cho cán bộ quản lý, giáo viên, nhân viên và học sinh trong nhà trường;  c) Không có hiện tượng kỳ thị, hành vi bạo lực, vi phạm pháp lu</w:t>
      </w:r>
      <w:r>
        <w:rPr>
          <w:rFonts w:ascii="Times New Roman" w:eastAsia="Times New Roman" w:hAnsi="Times New Roman" w:cs="Times New Roman"/>
          <w:sz w:val="26"/>
        </w:rPr>
        <w:t xml:space="preserve">ật về bình đẳng giới trong nhà trường. 5.10.2. Tiêu chuẩn 2: Cán bộ quản lý, giáo viên, nhân viên và học sinh 5.10.2.1. Tiêu chí 2.1: Đối với hiệu trưởng, phó hiệu trưởng a) Đạt tiêu chuẩn theo quy định;  b) Được đánh giá đạt chuẩn hiệu trưởng trở lên; c) Được bồi dưỡng, tập huấn về chuyên môn, nghiệp vụ theo quy định. 5.10.2.2. Tiêu chí 2.2: Đối với giáo viên a) Số </w:t>
      </w:r>
      <w:r>
        <w:rPr>
          <w:rFonts w:ascii="Times New Roman" w:eastAsia="Times New Roman" w:hAnsi="Times New Roman" w:cs="Times New Roman"/>
          <w:sz w:val="26"/>
        </w:rPr>
        <w:lastRenderedPageBreak/>
        <w:t>lượng, cơ cấu giáo viên đảm bảo thực hiện Chương trình giáo dục và tổ chức các hoạt động giáo dục;  b) Tỷ lệ giáo viên đạt chuẩn trình độ đ</w:t>
      </w:r>
      <w:r>
        <w:rPr>
          <w:rFonts w:ascii="Times New Roman" w:eastAsia="Times New Roman" w:hAnsi="Times New Roman" w:cs="Times New Roman"/>
          <w:sz w:val="26"/>
        </w:rPr>
        <w:t xml:space="preserve">ào tạo đảm bảo quy định của Chính phủ và lộ trình nâng chuẩn trình độ đào tạo giáo viên theo kế hoạch của tỉnh, thành phố trực thuộc trung ương; c) Có ít nhất 95% giáo viên đạt chuẩn nghề nghiệp giáo viên ở mức đạt trở lên. 5.10.2.3. Tiêu chí 2.3: Đối với nhân viên a) Có nhân viên hoặc giáo viên kiêm nhiệm để đảm nhiệm các nhiệm vụ do hiệu trưởng phân công; b) Được phân công công việc phù hợp, hợp lý theo năng lực; c) Hoàn thành các nhiệm vụ được giao. 5.10.2.4. Tiêu chí 2.4: Đối với học sinh a) Đảm bảo về </w:t>
      </w:r>
      <w:r>
        <w:rPr>
          <w:rFonts w:ascii="Times New Roman" w:eastAsia="Times New Roman" w:hAnsi="Times New Roman" w:cs="Times New Roman"/>
          <w:sz w:val="26"/>
        </w:rPr>
        <w:t>tuổi học sinh theo quy định; b) Thực hiện các nhiệm vụ theo quy định; c) Được đảm bảo các quyền theo quy định. 5.10.3. Tiêu chuẩn 3: Cơ sở vật chất và thiết bị dạy học  Đối với trường trung học cơ sở, trung học phổ thông   5.10.3.1. Tiêu chí 3.1: Địa điểm, quy mô, diện tích đảm bảo theo quy định của Bộ Giáo dục và Đào tạo, bao gồm:   a) Vị trí đặt trường, điểm trường;   b) Quy mô;   c) Diện tích khu đất xây dựng trường, điểm trường, diện tích sàn xây dựng các hạng mục công trình.   5.10.3.2. Tiêu chí 3.2: C</w:t>
      </w:r>
      <w:r>
        <w:rPr>
          <w:rFonts w:ascii="Times New Roman" w:eastAsia="Times New Roman" w:hAnsi="Times New Roman" w:cs="Times New Roman"/>
          <w:sz w:val="26"/>
        </w:rPr>
        <w:t>ác hạng mục công trình đảm bảo tiêu chuẩn cơ sở vật chất tối thiểu theo quy định của Bộ Giáo dục và Đào tạo, bao gồm:   a) Khối phòng hành chính quản trị;   b) Khối phòng học tập; khối phòng hỗ trợ học tập;   c) Khối phụ trợ; khu sân chơi, thể dục thể thao; khối phục vụ sinh hoạt.   5.10.3.3. Tiêu chí 3.3: Hạ tầng kỹ thuật, các hạng mục công trình kiên cố và thiết bị dạy học đảm bảo tiêu chuẩn cơ sở vật chất tối thiểu theo quy định của Bộ Giáo dục và Đào tạo, bao gồm:   a) Hệ thống cấp nước sạch; hệ thống c</w:t>
      </w:r>
      <w:r>
        <w:rPr>
          <w:rFonts w:ascii="Times New Roman" w:eastAsia="Times New Roman" w:hAnsi="Times New Roman" w:cs="Times New Roman"/>
          <w:sz w:val="26"/>
        </w:rPr>
        <w:t>ấp điện; hệ thống phòng cháy, chữa cháy; hạ tầng công nghệ thông tin, liên lạc và khu thu gom rác thải;   b) Tỷ lệ các hạng mục công trình kiên cố; c) Thiết bị dạy học.  Đối với trường phổ thông có nhiều cấp học Áp dụng theo các quy định đối với cấp học cao nhất của trường và các quy định sau:  5.10.3.4. Tiêu chí 3.1: Quy mô, diện tích theo quy định của Bộ Giáo dục và Đào tạo, bao gồm:   a) Quy mô đảm bảo quy định đối với trường có nhiều cấp học;  b) Diện tích sàn xây dựng các hạng mục công trình của khối p</w:t>
      </w:r>
      <w:r>
        <w:rPr>
          <w:rFonts w:ascii="Times New Roman" w:eastAsia="Times New Roman" w:hAnsi="Times New Roman" w:cs="Times New Roman"/>
          <w:sz w:val="26"/>
        </w:rPr>
        <w:t xml:space="preserve">hòng học tập và phòng hỗ trợ học tập đảm bảo theo quy định của từng cấp học;  c) Diện tích sàn xây dựng các hạng mục công trình của khối phụ trợ; khu sân chơi, thể dục thể thao; phục vụ sinh hoạt đảm bảo theo quy định của từng cấp học.  5.10.3.5. Tiêu chí 3.2: Đảm bảo tiêu chuẩn cơ sở vật chất tối thiểu đối với trường phổ thông có nhiều cấp học theo quy định của Bộ Giáo dục và Đào tạo, bao gồm: a) Khối phòng học tập; khối phòng hỗ trợ học tập; khối phụ trợ; khu sân chơi, bãi tập, thể dục thể thao; b) Tỷ lệ </w:t>
      </w:r>
      <w:r>
        <w:rPr>
          <w:rFonts w:ascii="Times New Roman" w:eastAsia="Times New Roman" w:hAnsi="Times New Roman" w:cs="Times New Roman"/>
          <w:sz w:val="26"/>
        </w:rPr>
        <w:t>hạng mục công trình kiên cố; c) Thiết bị dạy học. 5.10.4. Tiêu chuẩn 4: Quan hệ giữa nhà trường, gia đình và xã hội  5.10.4.1. Tiêu chí 4.1: Ban đại diện cha mẹ học sinh a) Được thành lập và hoạt động theo quy định tại Điều lệ Ban đại diện cha mẹ học sinh; b) Có kế hoạch hoạt động theo năm học; c) Tổ chức thực hiện kế hoạch hoạt động đúng tiến độ.  5.10.4.2. Tiêu chí 4.2: Công tác tham mưu cấp ủy đảng, chính quyền và phối hợp với các tổ chức, cá nhân của nhà trường a) Tham mưu cấp ủy đảng, chính quyền đ</w:t>
      </w:r>
      <w:r>
        <w:rPr>
          <w:rFonts w:ascii="Times New Roman" w:eastAsia="Times New Roman" w:hAnsi="Times New Roman" w:cs="Times New Roman"/>
          <w:sz w:val="26"/>
        </w:rPr>
        <w:t>ể thực hiện kế hoạch giáo dục của nhà trường; b) Tuyên truyền nâng cao nhận thức và trách nhiệm của cộng đồng về chủ trương, chính sách của Đảng, Nhà nước, ngành Giáo dục; về mục tiêu, nội dung và kế hoạch giáo dục của nhà trường; c) Huy động và sử dụng các nguồn lực hợp pháp của các tổ chức, cá nhân đúng quy định. 5.10.5. Tiêu chuẩn 5: Hoạt động giáo dục và kết quả giáo dục    5.10.5.1. Tiêu chí 5.1: Thực hiện kế hoạch giáo dục   a) Xây dựng kế hoạch giáo dục nhà trường theo quy định của Bộ Giáo dục và Đào</w:t>
      </w:r>
      <w:r>
        <w:rPr>
          <w:rFonts w:ascii="Times New Roman" w:eastAsia="Times New Roman" w:hAnsi="Times New Roman" w:cs="Times New Roman"/>
          <w:sz w:val="26"/>
        </w:rPr>
        <w:t xml:space="preserve"> tạo;   b) Tổ chức thực hiện kế hoạch giáo dục nhà trường đầy đủ theo quy định của Bộ Giáo dục và Đào tạo và phù hợp với điều kiện thực tế của nhà trường; đổi mới phương pháp, hình thức tổ chức dạy học, phát huy tính chủ động, tích cực, tự học của học sinh;  c) Tổ chức kiểm tra, rà soát đánh giá và điều chỉnh kế hoạch giáo dục nhà trường theo khung kế hoạch thời gian năm học theo quy định của Bộ Giáo dục và Đào tạo. 5.10.5.2. Tiêu chí 5.2: Tổ chức hoạt động giáo dục cho học sinh có hoàn cảnh khó khăn, học s</w:t>
      </w:r>
      <w:r>
        <w:rPr>
          <w:rFonts w:ascii="Times New Roman" w:eastAsia="Times New Roman" w:hAnsi="Times New Roman" w:cs="Times New Roman"/>
          <w:sz w:val="26"/>
        </w:rPr>
        <w:t>inh có năng khiếu, học sinh gặp khó khăn trong học tập và rèn luyện a) Có kế hoạch giáo dục cho học sinh có hoàn cảnh khó khăn, học sinh có năng khiếu, học sinh gặp khó khăn trong học tập và rèn luyện; b) Tổ chức thực hiện kế hoạch hoạt động giáo dục cho học sinh có hoàn cảnh khó khăn, học sinh có năng khiếu, học sinh gặp khó khăn trong học tập và rèn luyện; c) Hằng năm rà soát, đánh giá các hoạt động giáo dục học sinh có hoàn cảnh khó khăn, học sinh có năng khiếu, học sinh gặp khó khăn trong học tập và rèn</w:t>
      </w:r>
      <w:r>
        <w:rPr>
          <w:rFonts w:ascii="Times New Roman" w:eastAsia="Times New Roman" w:hAnsi="Times New Roman" w:cs="Times New Roman"/>
          <w:sz w:val="26"/>
        </w:rPr>
        <w:t xml:space="preserve"> luyện. 5.10.5.3. Tiêu chí 5.6: Kết quả giáo dục a) Kết quả học tập, rèn luyện của học sinh đạt yêu cầu theo kế hoạch của nhà trường; b) Tỷ lệ học sinh lên lớp và tốt nghiệp đạt yêu cầu theo kế hoạch của nhà trường; c) Định hướng phân luồng cho học sinh đạt yêu cầu theo kế hoạch của nhà trường. TIÊU CHUẨN ĐÁNH GIÁ TRƯỜNG TRUNG HỌC MỨC 2 Trường trung học đạt mức mức 2 khi đảm bảo Tiêu chuẩn đánh giá trường trung học mức 1 và các tiêu chuẩn sau: 5.10.6. Tiêu chuẩn 1: Tổ chức và quản lý nhà trường 5.10.6.1. Ti</w:t>
      </w:r>
      <w:r>
        <w:rPr>
          <w:rFonts w:ascii="Times New Roman" w:eastAsia="Times New Roman" w:hAnsi="Times New Roman" w:cs="Times New Roman"/>
          <w:sz w:val="26"/>
        </w:rPr>
        <w:t>êu chí 1.1: Phương hướng chiến lược xây dựng và phát triển nhà trường Nhà trường có các giải pháp giám sát việc thực hiện phương hướng chiến lược xây dựng và phát triển. 5.10.6.2. Tiêu chí 1.2: Hội đồng trường (Hội đồng quản trị đối với trường tư thục) và các hội đồng khác Hoạt động có hiệu quả, góp phần nâng cao chất lượng giáo dục của nhà trường. 5.10.6.3. Tiêu chí 1.3: Tổ chức Đảng Cộng sản Việt Nam, các đoàn thể và tổ chức khác trong nhà trường a) Tổ chức Đảng Cộng sản Việt Nam có cơ cấu tổ chức và hoạt</w:t>
      </w:r>
      <w:r>
        <w:rPr>
          <w:rFonts w:ascii="Times New Roman" w:eastAsia="Times New Roman" w:hAnsi="Times New Roman" w:cs="Times New Roman"/>
          <w:sz w:val="26"/>
        </w:rPr>
        <w:t xml:space="preserve"> động theo quy định; trong 05 năm liên tiếp tính đến thời điểm đánh giá, có ít nhất 01 năm hoàn thành tốt nhiệm vụ, các năm còn lại hoàn thành nhiệm vụ trở lên; b) Các đoàn thể, tổ chức khác có đóng góp tích cực trong các hoạt động của nhà trường. 5.10.6.4. Tiêu chí 1.4: Hiệu trưởng, phó hiệu trưởng, tổ chuyên môn và tổ văn phòng a) Hằng năm, tổ chuyên môn đề xuất và thực hiện được ít nhất 01 (một) chuyên đề có tác dụng nâng cao chất lượng và hiệu quả giáo dục; b) Hoạt động của tổ chuyên môn, tổ văn phòng đ</w:t>
      </w:r>
      <w:r>
        <w:rPr>
          <w:rFonts w:ascii="Times New Roman" w:eastAsia="Times New Roman" w:hAnsi="Times New Roman" w:cs="Times New Roman"/>
          <w:sz w:val="26"/>
        </w:rPr>
        <w:t>ược định kỳ rà soát, đánh giá, điều chỉnh. 5.10.6.5. Tiêu chí 1.6: Quản lý hành chính, tài chính và tài sản a) Ứng dụng công nghệ thông tin hiệu quả trong công tác quản lý hành chính, tài chính và tài sản của nhà trường; b) Trong 05 năm liên tiếp tính đến thời điểm đánh giá, không có vi phạm liên quan đến việc quản lý hành chính, tài chính và tài sản theo kết luận của thanh tra, kiểm toán.  5.10.6.6. Tiêu chí 1.7: Quản lý cán bộ, giáo viên và nhân viên Có các biện pháp để phát huy năng lực của cán bộ quản l</w:t>
      </w:r>
      <w:r>
        <w:rPr>
          <w:rFonts w:ascii="Times New Roman" w:eastAsia="Times New Roman" w:hAnsi="Times New Roman" w:cs="Times New Roman"/>
          <w:sz w:val="26"/>
        </w:rPr>
        <w:t>ý, giáo viên, nhân viên trong việc xây dựng, phát triển và nâng cao chất lượng giáo dục nhà trường. 5.10.6.7. Tiêu chí 1.8: Quản lý các hoạt động giáo dục Các biện pháp chỉ đạo, kiểm tra, đánh giá của nhà trường đối với các hoạt động giáo dục, được cơ quan quản lý đánh giá đạt hiệu quả. Quản lý hoạt động dạy thêm, học thêm trong nhà trường theo quy định (nếu có). 5.10.6.8. Tiêu chí 1.9: Thực hiện quy chế dân chủ cơ sở Các biện pháp và cơ chế giám sát việc thực hiện quy chế dân chủ cơ sở đảm bảo công kh</w:t>
      </w:r>
      <w:r>
        <w:rPr>
          <w:rFonts w:ascii="Times New Roman" w:eastAsia="Times New Roman" w:hAnsi="Times New Roman" w:cs="Times New Roman"/>
          <w:sz w:val="26"/>
        </w:rPr>
        <w:t>ai, minh bạch, hiệu quả. 5.10.6.9. Tiêu chí 1.10: Đảm bảo an ninh trật tự, an toàn trường học a) Cán bộ quản lý, giáo viên, nhân viên và học sinh được phổ biến, hướng dẫn và thực hiện phương án đảm bảo an ninh trật tự; vệ sinh an toàn thực phẩm; an toàn phòng, chống tai nạn, thương tích; an toàn phòng, chống cháy, nổ; an toàn phòng, chống thảm họa, thiên tai; phòng, chống dịch bệnh; phòng, chống các tệ nạn xã hội và phòng, chống bạo lực trong nhà trường; b) Nhà trường thường xuyên kiểm tra, thu thập, đánh g</w:t>
      </w:r>
      <w:r>
        <w:rPr>
          <w:rFonts w:ascii="Times New Roman" w:eastAsia="Times New Roman" w:hAnsi="Times New Roman" w:cs="Times New Roman"/>
          <w:sz w:val="26"/>
        </w:rPr>
        <w:t>iá, xử lý các thông tin, biểu hiện liên quan đến bạo lực học đường, an ninh trật tự và có biện pháp ngăn chặn kịp thời, hiệu quả. 5.10.7. Tiêu chuẩn 2: Cán bộ quản lý, giáo viên, nhân viên và học sinh 5.10.7.1. Tiêu chí 2.1: Đối với hiệu trưởng, phó hiệu trưởng a) Trong 05 năm liên tiếp tính đến thời điểm đánh giá, có ít nhất 02 năm được đánh giá đạt chuẩn hiệu trưởng ở mức khá trở lên;  b) Được bồi dưỡng, tập huấn về lý luận chính trị theo quy định; được giáo viên, nhân viên trong trường tín nhiệm. 5.1</w:t>
      </w:r>
      <w:r>
        <w:rPr>
          <w:rFonts w:ascii="Times New Roman" w:eastAsia="Times New Roman" w:hAnsi="Times New Roman" w:cs="Times New Roman"/>
          <w:sz w:val="26"/>
        </w:rPr>
        <w:t xml:space="preserve">0.7.2. Tiêu chí 2.2: Đối với giáo viên b) Trong 05 năm liên tiếp tính đến thời điểm đánh giá, có 100% giáo viên đạt chuẩn nghề nghiệp giáo viên ở mức đạt trở lên, trong đó có ít nhất 60% đạt chuẩn nghề nghiệp giáo viên ở mức khá trở lên và có ít nhất 50% ở mức khá trở lên đối với trường thuộc vùng khó khăn; c) Có khả năng tổ chức các hoạt động trải nghiệm, hướng nghiệp, định hướng phân luồng cho học sinh; có khả năng hướng dẫn nghiên cứu khoa học; trong 05 năm liên tiếp tính đến thời điểm đánh giá không có </w:t>
      </w:r>
      <w:r>
        <w:rPr>
          <w:rFonts w:ascii="Times New Roman" w:eastAsia="Times New Roman" w:hAnsi="Times New Roman" w:cs="Times New Roman"/>
          <w:sz w:val="26"/>
        </w:rPr>
        <w:t>giáo viên bị kỷ luật từ hình thức cảnh cáo trở lên. 5.10.7.3. Tiêu chí 2.3: Đối với nhân viên a) Số lượng và cơ cấu nhân viên đảm bảo theo quy định;  b) Trong 05 năm liên tiếp tính đến thời điểm đánh giá, không có nhân viên bị kỷ luật từ hình thức cảnh cáo trở lên. 5.10.7.4. Tiêu chí 2.4: Đối với học sinh Học sinh vi phạm các hành vi không được làm được phát hiện kịp thời, được áp dụng các biện pháp giáo dục phù hợp và có chuyển biến tích cực. 5.10.8. Tiêu chuẩn 3: Cơ sở vật chất và thiết bị dạy học  Đối v</w:t>
      </w:r>
      <w:r>
        <w:rPr>
          <w:rFonts w:ascii="Times New Roman" w:eastAsia="Times New Roman" w:hAnsi="Times New Roman" w:cs="Times New Roman"/>
          <w:sz w:val="26"/>
        </w:rPr>
        <w:t>ới trường trung học cơ sở, trung học phổ thông   5.10.8.1. Tiêu chí 3.2: Các hạng mục công trình đảm bảo tiêu chuẩn cơ sở vật chất mức độ 1 theo quy định của Bộ Giáo dục và Đào tạo, bao gồm:    a) Khối phòng hành chính quản trị;   b) Khối phòng học tập; khối phòng hỗ trợ học tập;   c) Khối phụ trợ; khu sân chơi, thể dục thể thao; khối phục vụ sinh hoạt.   5.10.8.2. Tiêu chí 3.3: Tỷ lệ các hạng mục công trình kiên cố, mật độ sử dụng đất đảm bảo tiêu chuẩn cơ sở vật chất mức độ 1 theo quy định của Bộ Giáo dục</w:t>
      </w:r>
      <w:r>
        <w:rPr>
          <w:rFonts w:ascii="Times New Roman" w:eastAsia="Times New Roman" w:hAnsi="Times New Roman" w:cs="Times New Roman"/>
          <w:sz w:val="26"/>
        </w:rPr>
        <w:t xml:space="preserve"> và Đào tạo.   Đối với trường trung học phổ thông có nhiều cấp học   Trường phổ thông có nhiều cấp học đạt tiêu chuẩn cơ sở vật chất và thiết bị dạy học Mức 2 phải đảm bảo tiêu chuẩn cơ sở vật chất mức độ 1 đối với trường phổ thông có nhiều cấp học theo quy định của Bộ Giáo dục và Đào tạo và các quy định tại Điều 14 của Quy định này. 5.10.9. Tiêu chuẩn 4: Quan hệ giữa nhà trường, gia đình và xã hội  5.10.9.1. Tiêu chí 4.1: Ban đại diện cha mẹ học sinh Phối hợp có hiệu quả với nhà trường trong việc tổ chức t</w:t>
      </w:r>
      <w:r>
        <w:rPr>
          <w:rFonts w:ascii="Times New Roman" w:eastAsia="Times New Roman" w:hAnsi="Times New Roman" w:cs="Times New Roman"/>
          <w:sz w:val="26"/>
        </w:rPr>
        <w:t>hực hiện nhiệm vụ năm học và các hoạt động giáo dục; hướng dẫn, tuyên truyền, phổ biến pháp luật, chủ trương chính sách về giáo dục đối với cha mẹ học sinh; huy động học sinh đến trường, vận động học sinh đã bỏ học trở lại lớp. 5.10.9.2. Tiêu chí 4.2: Công tác tham mưu cấp ủy đảng, chính quyền và phối hợp với các tổ chức, cá nhân của nhà trường a) Tham mưu cấp ủy đảng, chính quyền để tạo điều kiện cho nhà trường thực hiện phương hướng, chiến lược xây dựng và phát triển; b) Phối hợp với các tổ chức, đ</w:t>
      </w:r>
      <w:r>
        <w:rPr>
          <w:rFonts w:ascii="Times New Roman" w:eastAsia="Times New Roman" w:hAnsi="Times New Roman" w:cs="Times New Roman"/>
          <w:sz w:val="26"/>
        </w:rPr>
        <w:t>oàn thể, cá nhân để giáo dục truyền thống lịch sử, văn hóa, đạo đức lối sống, pháp luật, nghệ thuật, thể dục thể thao và các nội dung giáo dục khác cho học sinh; chăm sóc di tích lịch sử, cách mạng, công trình văn hóa; chăm sóc gia đình thương binh, liệt sĩ, gia đình có công với cách mạng, Bà mẹ Việt Nam anh hùng ở địa phương. 5.10.10. Tiêu chuẩn 5: Hoạt động giáo dục và kết quả giáo dục 5.10.10.1. Tiêu chí 5.1: Thực hiện Chương trình giáo dục phổ thông a) Thực hiện đúng chương trình, kế hoạch giáo dục; lựa</w:t>
      </w:r>
      <w:r>
        <w:rPr>
          <w:rFonts w:ascii="Times New Roman" w:eastAsia="Times New Roman" w:hAnsi="Times New Roman" w:cs="Times New Roman"/>
          <w:sz w:val="26"/>
        </w:rPr>
        <w:t xml:space="preserve"> chọn nội dung, thời lượng, phương pháp, hình thức dạy học phù hợp với từng đối tượng và đáp ứng yêu cầu, khả năng nhận thức của học sinh; b) Phát hiện và bồi dưỡng học sinh có năng khiếu, phụ đạo học sinh gặp khó khăn trong học tập, rèn luyện. 5.10.10.2. Tiêu chí 5.2: Tổ chức hoạt động giáo dục cho học sinh có hoàn cảnh khó khăn, học sinh có năng khiếu, học sinh gặp khó khăn trong học tập và rèn luyện Học sinh có hoàn cảnh khó khăn, học sinh có năng khiếu, học sinh gặp khó khăn trong học tập và rèn luyện đ</w:t>
      </w:r>
      <w:r>
        <w:rPr>
          <w:rFonts w:ascii="Times New Roman" w:eastAsia="Times New Roman" w:hAnsi="Times New Roman" w:cs="Times New Roman"/>
          <w:sz w:val="26"/>
        </w:rPr>
        <w:t>áp ứng được mục tiêu giáo dục theo kế hoạch giáo dục. 5.10.10.3. Tiêu chí 5.3: Thực hiện nội dung giáo dục địa phương theo quy định Nội dung giáo dục địa phương phù hợp với mục tiêu môn học và gắn lý luận với thực tiễn. 5.10.10.4. Tiêu chí 5.4: Các hoạt động trải nghiệm và hướng nghiệp a) Tổ chức được các hoạt động trải nghiệm, hướng nghiệp với các hình thức phong phú phù hợp học sinh và đạt kết quả thiết thực; b) Định kỳ rà soát, đánh giá kế hoạch tổ chức các hoạt động trải nghiệm, hướng nghiệp. 5.10.10</w:t>
      </w:r>
      <w:r>
        <w:rPr>
          <w:rFonts w:ascii="Times New Roman" w:eastAsia="Times New Roman" w:hAnsi="Times New Roman" w:cs="Times New Roman"/>
          <w:sz w:val="26"/>
        </w:rPr>
        <w:t>.5. Tiêu chí 5.5: Hình thành, phát triển các kỹ năng sống cho học sinh a) Hướng dẫn học sinh biết tự đánh giá kết quả học tập và rèn luyện; b) Khả năng vận dụng kiến thức vào thực tiễn của học sinh từng bước hình thành và phát triển. 5.10.10.6. Tiêu chí 5.6: Kết quả giáo dục a) Kết quả học tập, rèn luyện của học sinh có chuyển biến tích cực trong 05 năm liên tiếp tính đến thời điểm đánh giá; b) Tỷ lệ học sinh lên lớp và tốt nghiệp có chuyển biến tích cực trong 05 năm liên tiếp tính đến thời điểm đánh giá. T</w:t>
      </w:r>
      <w:r>
        <w:rPr>
          <w:rFonts w:ascii="Times New Roman" w:eastAsia="Times New Roman" w:hAnsi="Times New Roman" w:cs="Times New Roman"/>
          <w:sz w:val="26"/>
        </w:rPr>
        <w:t>IÊU CHUẨN ĐÁNH GIÁ TRƯỜNG TRUNG HỌC MỨC 3 Trường trung học đạt mức mức 3 khi đảm bảo Tiêu chuẩn đánh giá trường trung học mức 2 và các tiêu chuẩn sau: 5.10.11. Tiêu chuẩn 1: Tổ chức và quản lý nhà trường  5.10.11.1. Tiêu chí 1.1: Phương hướng, chiến lược xây dựng và phát triển nhà trường Định kỳ rà soát, bổ sung, điều chỉnh phương hướng, chiến lược xây dựng và phát triển. Tổ chức xây dựng phương hướng, chiến lược xây dựng và phát triển có sự tham gia của các thành viên trong Hội đồng trường (Hội đồng quản t</w:t>
      </w:r>
      <w:r>
        <w:rPr>
          <w:rFonts w:ascii="Times New Roman" w:eastAsia="Times New Roman" w:hAnsi="Times New Roman" w:cs="Times New Roman"/>
          <w:sz w:val="26"/>
        </w:rPr>
        <w:t>rị đối với trường tư thục), cán bộ quản lý, giáo viên, nhân viên, học sinh, cha mẹ học sinh và cộng đồng. 5.10.11.2. Tiêu chí 1.3: Tổ chức Đảng Cộng sản Việt Nam, các đoàn thể và tổ chức khác trong nhà trường  a) Trong 05 năm liên tiếp tính đến thời điểm đánh giá, tổ chức Đảng Cộng sản Việt Nam có ít nhất 02 năm hoàn thành tốt nhiệm vụ, các năm còn lại hoàn thành nhiệm vụ trở lên;  b) Các đoàn thể, tổ chức khác có đóng góp hiệu quả trong các hoạt động nhà trường và cộng đồng. 5.10.11.3. Tiêu chí 1.4: Hiệu t</w:t>
      </w:r>
      <w:r>
        <w:rPr>
          <w:rFonts w:ascii="Times New Roman" w:eastAsia="Times New Roman" w:hAnsi="Times New Roman" w:cs="Times New Roman"/>
          <w:sz w:val="26"/>
        </w:rPr>
        <w:t xml:space="preserve">rưởng, phó hiệu trưởng, tổ chuyên môn và tổ văn phòng a) Hoạt động của tổ chuyên môn, tổ văn phòng có đóng góp hiệu quả trong việc nâng cao chất lượng các hoạt động trong nhà trường; b) Tổ chuyên môn thực hiện hiệu quả các chuyên đề chuyên môn góp phần nâng cao chất lượng giáo dục. 5.10.11.4. Tiêu chí 1.6: Quản lý hành chính, tài chính và tài sản Có kế hoạch ngắn hạn, trung hạn và dài hạn để tạo các nguồn tài chính hợp pháp phù hợp với điều kiện nhà trường, thực tế địa phương. 5.10.12. Tiêu chuẩn 2: Cán bộ </w:t>
      </w:r>
      <w:r>
        <w:rPr>
          <w:rFonts w:ascii="Times New Roman" w:eastAsia="Times New Roman" w:hAnsi="Times New Roman" w:cs="Times New Roman"/>
          <w:sz w:val="26"/>
        </w:rPr>
        <w:t>quản lý, giáo viên, nhân viên và học sinh 5.10.12.1. Tiêu chí 2.1: Đối với hiệu trưởng, phó hiệu trưởng Trong 05 năm liên tiếp tính đến thời điểm đánh giá, được đánh giá đạt chuẩn hiệu trưởng ở mức khá trở lên, trong đó có ít nhất 01 năm được đánh giá đạt chuẩn hiệu trưởng ở mức tốt. 5.10.12.2. Tiêu chí 2.2: Đối với giáo viên a) Trong 05 năm liên tiếp tính đến thời điểm đánh giá, có ít nhất 80% giáo viên đạt chuẩn nghề nghiệp giáo viên ở mức khá trở lên, trong đó có ít nhất 30% đạt chuẩn nghề nghiệp giáo vi</w:t>
      </w:r>
      <w:r>
        <w:rPr>
          <w:rFonts w:ascii="Times New Roman" w:eastAsia="Times New Roman" w:hAnsi="Times New Roman" w:cs="Times New Roman"/>
          <w:sz w:val="26"/>
        </w:rPr>
        <w:t>ên ở mức tốt; đối với trường thuộc vùng khó khăn có ít nhất 70% đạt chuẩn nghề nghiệp giáo viên ở mức khá trở lên, trong đó có ít nhất 20% đạt chuẩn nghề nghiệp giáo viên ở mức tốt; b) Trong 05 năm liên tiếp tính đến thời điểm đánh giá, giáo viên có báo cáo kết quả nghiên cứu khoa học. 5.10.12.3. Tiêu chí 2.3: Đối với nhân viên a) Có trình độ đào tạo đáp ứng được vị trí việc làm; b) Hằng năm, được tham gia đầy đủ các khóa, lớp tập huấn, bồi dưỡng chuyên môn, nghiệp vụ theo vị trí việc làm. 5.10.12.4. Tiêu c</w:t>
      </w:r>
      <w:r>
        <w:rPr>
          <w:rFonts w:ascii="Times New Roman" w:eastAsia="Times New Roman" w:hAnsi="Times New Roman" w:cs="Times New Roman"/>
          <w:sz w:val="26"/>
        </w:rPr>
        <w:t>hí 2.4: Đối với học sinh Học sinh có thành tích trong học tập, rèn luyện có ảnh hưởng tích cực đến các hoạt động của lớp và nhà trường.  5.10.13. Tiêu chuẩn 3: Cơ sở vật chất và thiết bị dạy học  Đối với trường trung học cơ sở, trung học phổ thông   5.10.13.1. Tiêu chí 3.2: Các hạng mục công trình đảm bảo tiêu chuẩn cơ sở vật chất mức độ 2 theo quy định của Bộ Giáo dục và Đào tạo, bao gồm:    a) Khối phòng học tập; khối phòng hỗ trợ học tập; b) Khối phụ trợ; khu sân chơi, thể dục thể thao. 5.10.13.2. Tiêu c</w:t>
      </w:r>
      <w:r>
        <w:rPr>
          <w:rFonts w:ascii="Times New Roman" w:eastAsia="Times New Roman" w:hAnsi="Times New Roman" w:cs="Times New Roman"/>
          <w:sz w:val="26"/>
        </w:rPr>
        <w:t>hí 3.3: Tỷ lệ các hạng mục công trình kiên cố đảm bảo quy định tiêu chuẩn cơ sở vật chất mức độ 2 theo quy định của Bộ Giáo dục và Đào tạo. Đối với trường phổ thông có nhiều cấp học   Trường phổ thông có nhiều cấp học đạt tiêu chuẩn cơ sở vật chất và thiết bị dạy học Mức 3 phải đảm bảo tiêu chuẩn cơ sở vật chất mức độ 2 đối với trường phổ thông có nhiều cấp học theo quy định của Bộ Giáo dục và Đào tạo và các quy định tại Điều 19 của Quy định này. 5.10.14. Tiêu chuẩn 4: Quan hệ giữa nhà trường, gia đình và x</w:t>
      </w:r>
      <w:r>
        <w:rPr>
          <w:rFonts w:ascii="Times New Roman" w:eastAsia="Times New Roman" w:hAnsi="Times New Roman" w:cs="Times New Roman"/>
          <w:sz w:val="26"/>
        </w:rPr>
        <w:t xml:space="preserve">ã hội  5.10.14.1. Tiêu chí 4.1: Ban đại diện cha mẹ học sinh Phối hợp có hiệu quả với nhà trường, xã hội trong việc thực hiện các nhiệm vụ theo quy định của Điều lệ Ban đại diện cha mẹ học sinh. 5.10.14.2. Tiêu chí 4.2: Công tác tham mưu cấp ủy đảng, chính quyền và phối hợp với các tổ chức, cá nhân của nhà trường Tham mưu cấp ủy Đảng, chính quyền và phối hợp có hiệu quả với các tổ chức, cá nhân xây dựng nhà trường trở thành trung tâm văn hóa, giáo dục của địa phương. 5.10.15. Tiêu chuẩn 5: Hoạt động </w:t>
      </w:r>
      <w:r>
        <w:rPr>
          <w:rFonts w:ascii="Times New Roman" w:eastAsia="Times New Roman" w:hAnsi="Times New Roman" w:cs="Times New Roman"/>
          <w:sz w:val="26"/>
        </w:rPr>
        <w:t xml:space="preserve">giáo dục và kết quả giáo dục  5.10.15.1. Tiêu chí 5.1: Thực hiện Chương trình giáo dục phổ thông Hằng năm, rà soát, phân tích, đánh giá hiệu quả và tác động của các biện pháp, giải pháp tổ chức các hoạt động giáo dục nhằm nâng cao chất lượng dạy học của giáo viên, học sinh. 5.10.15.2. Tiêu chí 5.2: Tổ chức hoạt động giáo dục cho học sinh có hoàn cảnh khó khăn, học sinh có năng khiếu, học sinh gặp khó khăn trong học tập và rèn luyện Nhà trường có học sinh năng khiếu về các môn học, thể thao, nghệ thuật được </w:t>
      </w:r>
      <w:r>
        <w:rPr>
          <w:rFonts w:ascii="Times New Roman" w:eastAsia="Times New Roman" w:hAnsi="Times New Roman" w:cs="Times New Roman"/>
          <w:sz w:val="26"/>
        </w:rPr>
        <w:t>cấp có thẩm quyền ghi nhận.  5.10.15.3. Tiêu chí 5.5: Hình thành, phát triển các kỹ năng sống cho học sinh Bước đầu, học sinh có khả năng nghiên cứu khoa học, công nghệ theo người hướng dẫn, chuyên gia khoa học và người giám sát chỉ dẫn. 5.10.15.4. Tiêu chí 5.6: Kết quả giáo dục a) Kết quả học lực, hạnh kiểm của học sinh:   - Kết quả học tập theo mức Tốt: tỷ lệ học sinh được đánh giá theo mức Tốt của trường thuộc vùng khó khăn đạt từ 5% trở lên đối với trường trung học cơ sở, trường trung học phổ thông và t</w:t>
      </w:r>
      <w:r>
        <w:rPr>
          <w:rFonts w:ascii="Times New Roman" w:eastAsia="Times New Roman" w:hAnsi="Times New Roman" w:cs="Times New Roman"/>
          <w:sz w:val="26"/>
        </w:rPr>
        <w:t>ừ 20% trở lên đối với trường chuyên; tỷ lệ học sinh được đánh giá theo mức Tốt của trường thuộc các vùng còn lại đạt từ 10% trở lên đối với trường trung học cơ sở, trường trung học phổ thông và từ 25% trở lên đối với trường chuyên;    - Kết quả học tập theo mức Khá: tỷ lệ học sinh được đánh giá theo mức Khá của trường thuộc vùng khó khăn đạt từ 30% trở lên đối với trường trung học cơ sở, từ 20% trở lên đối với trường trung học phổ thông và từ 55% trở lên đối với trường chuyên; tỷ lệ học sinh được đánh giá t</w:t>
      </w:r>
      <w:r>
        <w:rPr>
          <w:rFonts w:ascii="Times New Roman" w:eastAsia="Times New Roman" w:hAnsi="Times New Roman" w:cs="Times New Roman"/>
          <w:sz w:val="26"/>
        </w:rPr>
        <w:t>heo mức Khá của trường thuộc các vùng còn lại đạt từ 35% trở lên đối với trường trung học cơ sở, từ 25% trở lên đối với trường trung học phổ thông và từ 60% trở lên đối với trường chuyên;    - Kết quả học tập theo mức Chưa đạt: tỷ lệ học sinh được đánh giá theo mức Chưa đạt của trường trung học cơ sở, trường trung học phổ thông thuộc vùng khó khăn không quá 10%; tỷ lệ học sinh được đánh giá theo mức Chưa đạt của trường trung học cơ sở, trường trung học phổ thông thuộc các vùng còn lại không quá 5%; trường c</w:t>
      </w:r>
      <w:r>
        <w:rPr>
          <w:rFonts w:ascii="Times New Roman" w:eastAsia="Times New Roman" w:hAnsi="Times New Roman" w:cs="Times New Roman"/>
          <w:sz w:val="26"/>
        </w:rPr>
        <w:t xml:space="preserve">huyên không có học sinh xếp loại Chưa đạt;    - Kết quả rèn luyện: tỷ lệ học sinh trường trung học cơ sở, trường trung học phổ thông được đánh giá ở mức Khá, Tốt từ 90% trở lên và từ 98% trở lên đối với trường chuyên;  b) Tỷ lệ học sinh bỏ học và lưu ban:   - Vùng khó khăn: không quá 3% học sinh bỏ học, không quá 5% học sinh không được lên lớp; trường chuyên không có học sinh không được lên lớp và không có học sinh bỏ học;   - Các vùng còn lại: không quá 1% học sinh bỏ học, không quá 2% học sinh không được </w:t>
      </w:r>
      <w:r>
        <w:rPr>
          <w:rFonts w:ascii="Times New Roman" w:eastAsia="Times New Roman" w:hAnsi="Times New Roman" w:cs="Times New Roman"/>
          <w:sz w:val="26"/>
        </w:rPr>
        <w:t>lên lớp; trường chuyên không có học sinh không được lên lớp và không có học sinh bỏ học. TIÊU CHUẨN ĐÁNH GIÁ TRƯỜNG TRUNG HỌC MỨC 4 Trường trung học đạt mức mức 4 khi đảm bảo Tiêu chuẩn đánh giá trường trung học mức 3 và các quy định sau: + Kế hoạch giáo dục của nhà trường có những nội dung được tham khảo chương trình giáo dục tiên tiến của các nước trong khu vực và thế giới theo quy định, phù hợp và góp phần nâng cao chất lượng giáo dục. + Đảm bảo 100% cho học sinh có hoàn cảnh khó khăn, học sinh có năng k</w:t>
      </w:r>
      <w:r>
        <w:rPr>
          <w:rFonts w:ascii="Times New Roman" w:eastAsia="Times New Roman" w:hAnsi="Times New Roman" w:cs="Times New Roman"/>
          <w:sz w:val="26"/>
        </w:rPr>
        <w:t>hiếu hoàn thành mục tiêu giáo dục dành cho từng cá nhân với sự tham gia của nhà trường, các tổ chức, cá nhân liên quan. + Nhà trường tại địa bàn vùng khó khăn có học sinh tham gia nghiên cứu khoa học, công nghệ và vận dụng kiến thức của các môn học vào giải quyết những vấn đề thực tiễn. Nhà trường các vùng còn lại có học sinh tham gia nghiên cứu khoa học, công nghệ và vận dụng kiến thức của các môn học vào giải quyết những vấn đề thực tiễn được cấp thẩm quyền ghi nhận. + Thư viện có hệ thống hạ tầng công ng</w:t>
      </w:r>
      <w:r>
        <w:rPr>
          <w:rFonts w:ascii="Times New Roman" w:eastAsia="Times New Roman" w:hAnsi="Times New Roman" w:cs="Times New Roman"/>
          <w:sz w:val="26"/>
        </w:rPr>
        <w:t xml:space="preserve">hệ thông tin hiện đại phù hợp với tiêu chuẩn trong khu vực và quốc tế. Thư viện có kết nối Internet băng thông rộng, có mạng không dây, đáp ứng yêu cầu các hoạt động của nhà trường; có nguồn tài liệu truyền thống và tài liệu số phong phú đáp ứng yêu cầu các hoạt động nhà trường. + Trong 05 năm liên tiếp tính đến thời điểm đánh giá, nhà trường hoàn thành tất cả các mục tiêu theo phương hướng, chiến lược phát triển nhà trường. + Trong 05 năm liên tiếp tính đến thời điểm đánh giá, nhà trường có ít nhất 02 năm </w:t>
      </w:r>
      <w:r>
        <w:rPr>
          <w:rFonts w:ascii="Times New Roman" w:eastAsia="Times New Roman" w:hAnsi="Times New Roman" w:cs="Times New Roman"/>
          <w:sz w:val="26"/>
        </w:rPr>
        <w:t>có kết quả giáo dục, các hoạt động khác của nhà trường vượt trội so với các trường có điều kiện kinh tế - xã hội tương đồng, được các cấp thẩm quyền và công đồng ghi nhận.</w:t>
      </w:r>
    </w:p>
    <w:p w14:paraId="607F26E4" w14:textId="77777777" w:rsidR="00E11096" w:rsidRDefault="000B64E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903E494" w14:textId="77777777" w:rsidR="00E11096" w:rsidRDefault="000B64E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https://thutuc.dichvucong.gov.vn/p/home/dvc-tthc-thu-tuc-hanh-chinh-chi-tiet.html?ma_thu_tuc=1016</w:t>
      </w:r>
    </w:p>
    <w:sectPr w:rsidR="00E1109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1096"/>
    <w:rsid w:val="000B64EE"/>
    <w:rsid w:val="007A3759"/>
    <w:rsid w:val="00E11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2A7E"/>
  <w15:docId w15:val="{6CC94AA3-7B76-4911-92CE-CE2B6E5ED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4971</Words>
  <Characters>28340</Characters>
  <Application>Microsoft Office Word</Application>
  <DocSecurity>0</DocSecurity>
  <Lines>236</Lines>
  <Paragraphs>66</Paragraphs>
  <ScaleCrop>false</ScaleCrop>
  <Company/>
  <LinksUpToDate>false</LinksUpToDate>
  <CharactersWithSpaces>33245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2025-11-27T16:24:00Z</dcterms:created>
  <dcterms:modified xsi:type="dcterms:W3CDTF">2025-11-27T16:24:00Z</dcterms:modified>
</cp:coreProperties>
</file>