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1.000743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753/QĐ-BKHCN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công nhận kết quả thực hiện nhiệm vụ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khoa học và công nghệ</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chủ trì thực hiện nhiệm vụ nộp hồ sơ đề nghị công nhận kết quả thực hiện nhiệm vụ.</w:t>
      </w:r>
    </w:p>
    <w:p>
      <w:pPr>
        <w:spacing w:after="0" w:before="0" w:lineRule="auto" w:line="276"/>
        <w:jc w:val="both"/>
      </w:pPr>
      <w:r>
        <w:rPr>
          <w:rFonts w:ascii="Times New Roman" w:hAnsi="Times New Roman" w:cs="Times New Roman" w:eastAsia="Times New Roman"/>
          <w:b w:val="false"/>
          <w:sz w:val="26"/>
        </w:rPr>
        <w:t>Bước 2: Trong thời hạn 10 ngày làm việc kể từ khi nhận đủ các tài liệu quy định, Thủ trưởng Bộ chủ trì nhiệm vụ có trách nhiệm xem xét ban hành quyết định công nhận kết quả thực hiện nhiệm vụ.</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10 ngày làm việc kể từ khi nhận đủ các tài liệu quy định. </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xml:space="preserve">10 ngày làm việc kể từ khi nhận đủ các tài liệu quy định. </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Biên bản họp hội đồng đánh giá, nghiệm thu;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giấy chứng nhận đăng ký kết quả thực hiện nhiệm vụ;</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 Báo cáo về việc hoàn thiện Hồ sơ đánh giá, nghiệm thu;</w:t>
            </w:r>
          </w:p>
        </w:tc>
        <w:tc>
          <w:p/>
          <w:p>
            <w:pPr>
              <w:spacing w:after="0" w:before="0" w:lineRule="auto" w:line="276"/>
              <w:jc w:val="left"/>
            </w:pPr>
            <w:r>
              <w:rPr>
                <w:rFonts w:ascii="Times New Roman" w:hAnsi="Times New Roman" w:cs="Times New Roman" w:eastAsia="Times New Roman"/>
                <w:b w:val="false"/>
                <w:sz w:val="26"/>
              </w:rPr>
              <w:t>Mẫu 10.doc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Ý kiến của các chuyên gia hoặc tổ chức tư vấn độc lập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Bộ, cơ quan ngang Bộ, cơ quan thuộc Chính phủ</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kết quả thực hiện nhiệm vụ</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08/2014/NĐ-CP</w:t>
            </w:r>
          </w:p>
        </w:tc>
        <w:tc>
          <w:p/>
          <w:p>
            <w:pPr>
              <w:spacing w:after="0" w:before="0" w:lineRule="auto" w:line="276"/>
              <w:jc w:val="left"/>
            </w:pPr>
            <w:r>
              <w:rPr>
                <w:rFonts w:ascii="Times New Roman" w:hAnsi="Times New Roman" w:cs="Times New Roman" w:eastAsia="Times New Roman"/>
                <w:b w:val="false"/>
                <w:sz w:val="26"/>
              </w:rPr>
              <w:t>Nghị định quy định chi tiết và hướng dẫn thi hành một số điều của Luật khoa học và công nghệ</w:t>
            </w:r>
          </w:p>
        </w:tc>
        <w:tc>
          <w:p/>
          <w:p>
            <w:pPr>
              <w:spacing w:after="0" w:before="0" w:lineRule="auto" w:line="276"/>
              <w:jc w:val="left"/>
            </w:pPr>
            <w:r>
              <w:rPr>
                <w:rFonts w:ascii="Times New Roman" w:hAnsi="Times New Roman" w:cs="Times New Roman" w:eastAsia="Times New Roman"/>
                <w:b w:val="false"/>
                <w:sz w:val="26"/>
              </w:rPr>
              <w:t>27-01-2014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29/2013/QH13</w:t>
            </w:r>
          </w:p>
        </w:tc>
        <w:tc>
          <w:p/>
          <w:p>
            <w:pPr>
              <w:spacing w:after="0" w:before="0" w:lineRule="auto" w:line="276"/>
              <w:jc w:val="left"/>
            </w:pPr>
            <w:r>
              <w:rPr>
                <w:rFonts w:ascii="Times New Roman" w:hAnsi="Times New Roman" w:cs="Times New Roman" w:eastAsia="Times New Roman"/>
                <w:b w:val="false"/>
                <w:sz w:val="26"/>
              </w:rPr>
              <w:t>Luật 29/2013/QH13</w:t>
            </w:r>
          </w:p>
        </w:tc>
        <w:tc>
          <w:p/>
          <w:p>
            <w:pPr>
              <w:spacing w:after="0" w:before="0" w:lineRule="auto" w:line="276"/>
              <w:jc w:val="left"/>
            </w:pPr>
            <w:r>
              <w:rPr>
                <w:rFonts w:ascii="Times New Roman" w:hAnsi="Times New Roman" w:cs="Times New Roman" w:eastAsia="Times New Roman"/>
                <w:b w:val="false"/>
                <w:sz w:val="26"/>
              </w:rPr>
              <w:t>18-06-2013</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11/2014/TT-BKHCN</w:t>
            </w:r>
          </w:p>
        </w:tc>
        <w:tc>
          <w:p/>
          <w:p>
            <w:pPr>
              <w:spacing w:after="0" w:before="0" w:lineRule="auto" w:line="276"/>
              <w:jc w:val="left"/>
            </w:pPr>
            <w:r>
              <w:rPr>
                <w:rFonts w:ascii="Times New Roman" w:hAnsi="Times New Roman" w:cs="Times New Roman" w:eastAsia="Times New Roman"/>
                <w:b w:val="false"/>
                <w:sz w:val="26"/>
              </w:rPr>
              <w:t>Thông tư số 11/2014/TT-BKHCN ngày 30/5/2014 của Bộ trưởng Bộ Khoa học và Công nghệ quy định việc đánh giá, nghiệm thu kết quả thực hiện nhiệm vụ khoa học và công nghệ cấp quốc gia sử dụng ngân sách nhà nước</w:t>
            </w:r>
          </w:p>
        </w:tc>
        <w:tc>
          <w:p/>
          <w:p>
            <w:pPr>
              <w:spacing w:after="0" w:before="0" w:lineRule="auto" w:line="276"/>
              <w:jc w:val="left"/>
            </w:pPr>
            <w:r>
              <w:rPr>
                <w:rFonts w:ascii="Times New Roman" w:hAnsi="Times New Roman" w:cs="Times New Roman" w:eastAsia="Times New Roman"/>
                <w:b w:val="false"/>
                <w:sz w:val="26"/>
              </w:rPr>
              <w:t>30-05-2014</w:t>
            </w:r>
          </w:p>
        </w:tc>
        <w:tc>
          <w:p/>
          <w:p>
            <w:pPr>
              <w:spacing w:after="0" w:before="0" w:lineRule="auto" w:line="276"/>
              <w:jc w:val="left"/>
            </w:pPr>
            <w:r>
              <w:rPr>
                <w:rFonts w:ascii="Times New Roman" w:hAnsi="Times New Roman" w:cs="Times New Roman" w:eastAsia="Times New Roman"/>
                <w:b w:val="false"/>
                <w:sz w:val="26"/>
              </w:rPr>
              <w:t>Bộ Khoa học  và  Công nghệ</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 yêu cầu điều kiện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Thủ tục đề nghị công nhận kết quả thực hiện nhiệm vụ cấp quốc gia sử dụng ngân sách nhà nước</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https://thutuc.dichvucong.gov.vn/p/home/dvc-tthc-thu-tuc-hanh-chinh-chi-tiet.html?ma_thu_tuc=1075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2025-11-27T16:25:35Z</dcterms:created>
  <dc:creator>Apache POI</dc:creator>
</cp:coreProperties>
</file>