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vốn\Công trình xây dựng cơ sở hạ tầng tại khu, điểm TĐC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lựa chọn nhà thầu theo quy định Luật đấu thầu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Tài liệu cơ sở: I.1. Đối với vốn chuẩn bị đầu tư: Quyết định phê duyệt QHCT của cấp có thẩm quyền kèm theo dự án quy hoạch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chi phí chuẩn bị đầu tư được cấp có thẩm quyền phê duyệt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giữa chủ đầu tư với nhà thầu và các tài liệu kèm theo hợp đồng theo quy định của pháp luật (trừ các tài liệu mang tính kỹ thuật)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I.2. Đối với vốn thực hiện đầu tư: Dự án đầu tư xây dựng công trình (hoặc báo cáo kinh tế - kỹ thuật đối với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phê duyệt dự án đầu tư (hoặc báo cáo KTKT) của cấp có thẩm quyền, các quyết định điều chỉnh dự án (nếu có)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và Quyết định phê duyệt dự toán của cấp có thẩm quyền đối với từng công việc, hạng mục công trình, công trình đối với trường hợp chỉ định thầu hoặc tự thực hiện và các công việc thực hiện không thông qua hợp đồng (trừ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lựa chọn nhà thầu theo quy định Luật Đấu thầu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xây dựng ký giữa Ban QLDA với đơn vị thực hiện và các tài liệu kèm theo hợp đồng theo quy định của pháp luật - Bản chính hoặc bản sao có đóng dấu sao y bản chính của chủ đầu tư.  Ngoài ra: Đối với trường hợp tự thực hiện:  - Văn bản của cấp có thẩm quyền cho phép tự thực hiện dự án (trường hợp chưa có trong quyết định đầu tư của cấp có thẩm quyền). - Văn bản giao việc hoặc hợp đồng nội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vốn do Ban QLDA lập - Bản chính.</w:t>
            </w:r>
          </w:p>
        </w:tc>
        <w:tc>
          <w:p/>
          <w:p>
            <w:pPr>
              <w:spacing w:after="0" w:before="0" w:lineRule="auto" w:line="276"/>
              <w:jc w:val="left"/>
            </w:pPr>
            <w:r>
              <w:rPr>
                <w:rFonts w:ascii="Times New Roman" w:hAnsi="Times New Roman" w:cs="Times New Roman" w:eastAsia="Times New Roman"/>
                <w:b w:val="false"/>
                <w:sz w:val="26"/>
              </w:rPr>
              <w:t>!MÉu sè 02A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Thanh toán khối lượng hoàn thành: Giấy đề nghị thanh toán vốn do Ban QLDA lập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giá trị khối lượng công việc hoàn thành theo hợp đồng (mẫu theo phụ lục số 03.a kèm theo Thông tư số 86/2011/TT-BTC ngày 17/06/2011 của Bộ Tài chính) - Bản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khối lượng phát sinh ngoài hợp đồng (nếu có) (mẫu theo phụ lục số 04 kèm theo Thông tư số 86/2011/TT-BTC ngày 17/06/2011 của Bộ Tài chính) - Bản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vốn\Công trình xây dựng cơ sở hạ tầng tại khu, điểm TĐC,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QHTT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2025-11-27T16:30:25Z</dcterms:created>
  <dc:creator>Apache POI</dc:creator>
</cp:coreProperties>
</file>