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1.001233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172/QĐ-BTP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nội dung Giấy đăng ký tham gia trợ giúp pháp lý</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Trợ giúp pháp lý</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Khi muốn thay đổi nội dung của Giấy đăng ký tham gia trợ giúp pháp lý, Tổ chức đăng ký tham gia trợ giúp pháp lý nộp hồ sơ đến Sở Tư pháp nơi đã đăng ký tham gia trợ giúp pháp lý.</w:t>
      </w:r>
    </w:p>
    <w:p>
      <w:pPr>
        <w:spacing w:after="0" w:before="0" w:lineRule="auto" w:line="276"/>
        <w:jc w:val="both"/>
      </w:pPr>
      <w:r>
        <w:rPr>
          <w:rFonts w:ascii="Times New Roman" w:hAnsi="Times New Roman" w:cs="Times New Roman" w:eastAsia="Times New Roman"/>
          <w:b w:val="false"/>
          <w:sz w:val="26"/>
        </w:rPr>
        <w:t>- Trong thời hạn 05 ngày làm việc kể từ ngày nhận được hồ sơ hợp lệ, Sở Tư pháp bổ sung nội dung thay đổi vào Giấy đăng ký tham gia trợ giúp pháp lý đã được cấp. Trường hợp từ chối phải thông báo rõ lý do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thay đổi nội dung Giấy đăng ký tham gia trợ giúp pháp lý theo mẫu ban hành kèm theo Thông tư số 08/2017/TT-BTP (Mẫu TP-TGPL-04);</w:t>
            </w:r>
          </w:p>
        </w:tc>
        <w:tc>
          <w:p/>
          <w:p>
            <w:pPr>
              <w:spacing w:after="0" w:before="0" w:lineRule="auto" w:line="276"/>
              <w:jc w:val="left"/>
            </w:pPr>
            <w:r>
              <w:rPr>
                <w:rFonts w:ascii="Times New Roman" w:hAnsi="Times New Roman" w:cs="Times New Roman" w:eastAsia="Times New Roman"/>
                <w:b w:val="false"/>
                <w:sz w:val="26"/>
              </w:rPr>
              <w:t>đơn đề nghị thay đổi.docx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đăng ký tham gia trợ giúp pháp lý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Trong trường hợp nộp bằng hình thức trực tuyến thì tổ chức đăng ký tham gia trợ giúp pháp lý gửi bản chính Giấy đăng ký tham gia trợ giúp pháp lý đã được cấp qua đường bưu điện.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Tư pháp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đăng ký tham gia trợ giúp pháp lý được bổ sung nội dung thay đổi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11/2017/QH14</w:t>
            </w:r>
          </w:p>
        </w:tc>
        <w:tc>
          <w:p/>
          <w:p>
            <w:pPr>
              <w:spacing w:after="0" w:before="0" w:lineRule="auto" w:line="276"/>
              <w:jc w:val="left"/>
            </w:pPr>
            <w:r>
              <w:rPr>
                <w:rFonts w:ascii="Times New Roman" w:hAnsi="Times New Roman" w:cs="Times New Roman" w:eastAsia="Times New Roman"/>
                <w:b w:val="false"/>
                <w:sz w:val="26"/>
              </w:rPr>
              <w:t>Luật 11/2017/QH14 -LUẬT TRỢ GIÚP PHÁP LÝ</w:t>
            </w:r>
          </w:p>
        </w:tc>
        <w:tc>
          <w:p/>
          <w:p>
            <w:pPr>
              <w:spacing w:after="0" w:before="0" w:lineRule="auto" w:line="276"/>
              <w:jc w:val="left"/>
            </w:pPr>
            <w:r>
              <w:rPr>
                <w:rFonts w:ascii="Times New Roman" w:hAnsi="Times New Roman" w:cs="Times New Roman" w:eastAsia="Times New Roman"/>
                <w:b w:val="false"/>
                <w:sz w:val="26"/>
              </w:rPr>
              <w:t>20-06-2017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08/2017/TT-BTP</w:t>
            </w:r>
          </w:p>
        </w:tc>
        <w:tc>
          <w:p/>
          <w:p>
            <w:pPr>
              <w:spacing w:after="0" w:before="0" w:lineRule="auto" w:line="276"/>
              <w:jc w:val="left"/>
            </w:pPr>
            <w:r>
              <w:rPr>
                <w:rFonts w:ascii="Times New Roman" w:hAnsi="Times New Roman" w:cs="Times New Roman" w:eastAsia="Times New Roman"/>
                <w:b w:val="false"/>
                <w:sz w:val="26"/>
              </w:rPr>
              <w:t>Thông tư 08/2017/TT-BTP - Quy định chi tiết một số điều của Luật Trợ giúp pháp lý  và hướng dẫn giấy tờ trong hoạt động trợ giúp pháp lý</w:t>
            </w:r>
          </w:p>
        </w:tc>
        <w:tc>
          <w:p/>
          <w:p>
            <w:pPr>
              <w:spacing w:after="0" w:before="0" w:lineRule="auto" w:line="276"/>
              <w:jc w:val="left"/>
            </w:pPr>
            <w:r>
              <w:rPr>
                <w:rFonts w:ascii="Times New Roman" w:hAnsi="Times New Roman" w:cs="Times New Roman" w:eastAsia="Times New Roman"/>
                <w:b w:val="false"/>
                <w:sz w:val="26"/>
              </w:rPr>
              <w:t>15-11-2017</w:t>
            </w:r>
          </w:p>
        </w:tc>
        <w:tc>
          <w:p/>
          <w:p>
            <w:pPr>
              <w:spacing w:after="0" w:before="0" w:lineRule="auto" w:line="276"/>
              <w:jc w:val="left"/>
            </w:pPr>
            <w:r>
              <w:rPr>
                <w:rFonts w:ascii="Times New Roman" w:hAnsi="Times New Roman" w:cs="Times New Roman" w:eastAsia="Times New Roman"/>
                <w:b w:val="false"/>
                <w:sz w:val="26"/>
              </w:rPr>
              <w:t>Bộ Tư pháp</w:t>
            </w:r>
          </w:p>
        </w:tc>
      </w:tr>
      <w:tr>
        <w:tc>
          <w:p/>
          <w:p>
            <w:pPr>
              <w:spacing w:after="0" w:before="0" w:lineRule="auto" w:line="276"/>
              <w:jc w:val="left"/>
            </w:pPr>
            <w:r>
              <w:rPr>
                <w:rFonts w:ascii="Times New Roman" w:hAnsi="Times New Roman" w:cs="Times New Roman" w:eastAsia="Times New Roman"/>
                <w:b w:val="false"/>
                <w:sz w:val="26"/>
              </w:rPr>
              <w:t>10/2023/TT-BTP</w:t>
            </w:r>
          </w:p>
        </w:tc>
        <w:tc>
          <w:p/>
          <w:p>
            <w:pPr>
              <w:spacing w:after="0" w:before="0" w:lineRule="auto" w:line="276"/>
              <w:jc w:val="left"/>
            </w:pPr>
            <w:r>
              <w:rPr>
                <w:rFonts w:ascii="Times New Roman" w:hAnsi="Times New Roman" w:cs="Times New Roman" w:eastAsia="Times New Roman"/>
                <w:b w:val="false"/>
                <w:sz w:val="26"/>
              </w:rPr>
              <w:t>Thông tư của Bộ trưởng Bộ Tư pháp</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Tổ chức hành nghề luật sư, tổ chức tư vấn pháp luật đã đăng ký tham gia trợ giúp pháp lý theo quy định của Luật Trợ giúp pháp lý.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https://thutuc.dichvucong.gov.vn/p/home/dvc-tthc-thu-tuc-hanh-chinh-chi-tiet.html?ma_thu_tuc=1831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2025-11-27T16:34:20Z</dcterms:created>
  <dc:creator>Apache POI</dc:creator>
</cp:coreProperties>
</file>