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1.001257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639/QĐ-BNV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trợ cấp một lần đối với người có thành tích tham gia kháng chiến đã được tặng Bằng khen của Thủ tướng Chính phủ, Bằng khen của Chủ tịch Hội đồng Bộ trưởng hoặc Bằng khen của Bộ trưởng, Thủ trưởng cơ quan ngang bộ, Thủ trưởng cơ quan thuộc Chính phủ, Bằng khen của Chủ tịch Ủy ban nhân dân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Người có công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Người có bằng khen hoặc đại diện thân nhân lập bản khai kèm giấy tờ quy định gửi Ủy ban nhân dân cấp xã nơi đăng ký hộ khẩu thường trú của người có bằng khen (hoặc Ủy ban nhân dân cấp xã nơi đăng ký hộ khẩu cuối cùng của người có bằng khen đã từ trần).
+ Bước 2: Ủy ban nhân dân cấp xã trong thời gian 05 ngày kể từ ngày nhận đủ giấy tờ hợp lệ, có trách nhiệm kiểm tra, xác nhận bản khai và lập danh sách kèm giấy tờ quy định tại điểm a khoản 2 Điều 2 Quyết định số 24/2016/QĐ-TTg gửi Sở Nội vụ.
+ Bước 3: Sở Nội vụ trong thời gian 10 ngày kể từ ngày nhận dù giấy tờ, có trách nhiệm kiểm tra và ra quyết định trợ cấp một lần.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khai cá nhân của người được tặng Bằng khen của Thủ tướng Chính phủ, Bằng khen của cấp Bộ, Bằng khen của cấp tỉnh (gọi chung là người có bằng khen): Trường hợp người có bằng khen đã từ trần: Bản khai cá nhân của đại diện thân nhân kèm biên bản ủy quyền. Thân nhân của người có bằng khen từ trần là một trong những người sau: Vợ hoặc chồng; bố đẻ, mẹ đẻ; con đẻ, con nuôi của người từ trần.</w:t>
            </w:r>
          </w:p>
        </w:tc>
        <w:tc>
          <w:p/>
          <w:p>
            <w:pPr>
              <w:spacing w:after="0" w:before="0" w:lineRule="auto" w:line="276"/>
              <w:jc w:val="left"/>
            </w:pPr>
            <w:r>
              <w:rPr>
                <w:rFonts w:ascii="Times New Roman" w:hAnsi="Times New Roman" w:cs="Times New Roman" w:eastAsia="Times New Roman"/>
                <w:b w:val="false"/>
                <w:sz w:val="26"/>
              </w:rPr>
              <w:t>MubinbnuquynThngt05.docx</w:t>
            </w:r>
          </w:p>
          <w:p>
            <w:pPr>
              <w:spacing w:after="0" w:before="0" w:lineRule="auto" w:line="276"/>
              <w:jc w:val="left"/>
            </w:pPr>
            <w:r>
              <w:rPr>
                <w:rFonts w:ascii="Times New Roman" w:hAnsi="Times New Roman" w:cs="Times New Roman" w:eastAsia="Times New Roman"/>
                <w:b w:val="false"/>
                <w:sz w:val="26"/>
              </w:rPr>
              <w:t>MubnkhaiccnhnQ24.docx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một trong các giấy tờ sau: Bằng khen của Thủ tướng Chính phủ, Bằng khen của cấp Bộ, Bằng khen của cấp tỉnh hoặc Quyết định khen thưởng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 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xã, Sở Nội vụ</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hưởng trợ cấp 1 lần đối với người được tặng Bằng khen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05/2013/TT-BLĐTBXH</w:t>
            </w:r>
          </w:p>
        </w:tc>
        <w:tc>
          <w:p/>
          <w:p>
            <w:pPr>
              <w:spacing w:after="0" w:before="0" w:lineRule="auto" w:line="276"/>
              <w:jc w:val="left"/>
            </w:pPr>
            <w:r>
              <w:rPr>
                <w:rFonts w:ascii="Times New Roman" w:hAnsi="Times New Roman" w:cs="Times New Roman" w:eastAsia="Times New Roman"/>
                <w:b w:val="false"/>
                <w:sz w:val="26"/>
              </w:rPr>
              <w:t>Thông tư 05/2013/TT-BLĐTBXH - Hướng dẫn về thủ tục lập hồ sơ, quản lý hồ sơ, thực hiện chế độ ưu đãi người có công với cách mạng và thân nhân</w:t>
            </w:r>
          </w:p>
        </w:tc>
        <w:tc>
          <w:p/>
          <w:p>
            <w:pPr>
              <w:spacing w:after="0" w:before="0" w:lineRule="auto" w:line="276"/>
              <w:jc w:val="left"/>
            </w:pPr>
            <w:r>
              <w:rPr>
                <w:rFonts w:ascii="Times New Roman" w:hAnsi="Times New Roman" w:cs="Times New Roman" w:eastAsia="Times New Roman"/>
                <w:b w:val="false"/>
                <w:sz w:val="26"/>
              </w:rPr>
              <w:t>15-05-2013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24/2016/QĐ-TTg</w:t>
            </w:r>
          </w:p>
        </w:tc>
        <w:tc>
          <w:p/>
          <w:p>
            <w:pPr>
              <w:spacing w:after="0" w:before="0" w:lineRule="auto" w:line="276"/>
              <w:jc w:val="left"/>
            </w:pPr>
            <w:r>
              <w:rPr>
                <w:rFonts w:ascii="Times New Roman" w:hAnsi="Times New Roman" w:cs="Times New Roman" w:eastAsia="Times New Roman"/>
                <w:b w:val="false"/>
                <w:sz w:val="26"/>
              </w:rPr>
              <w:t>Quyết định 24/2016/QĐ-TTg - Về trợ cấp một lần đối với người có thành tích tham gia kháng chiến được tặng Bằng khen của Thủ tướng Chính phủ, Bằng khen của Bộ trưởng, Thủ trưởng cơ quan ngang bộ, Thủ trưởng cơ quan thuộc Chính phủ, Bằng khen của Chủ tịch Ủy ban nhân dân cấp tỉnh</w:t>
            </w:r>
          </w:p>
        </w:tc>
        <w:tc>
          <w:p/>
          <w:p>
            <w:pPr>
              <w:spacing w:after="0" w:before="0" w:lineRule="auto" w:line="276"/>
              <w:jc w:val="left"/>
            </w:pPr>
            <w:r>
              <w:rPr>
                <w:rFonts w:ascii="Times New Roman" w:hAnsi="Times New Roman" w:cs="Times New Roman" w:eastAsia="Times New Roman"/>
                <w:b w:val="false"/>
                <w:sz w:val="26"/>
              </w:rPr>
              <w:t>14-06-2016</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129/2025/NĐ-CP</w:t>
            </w:r>
          </w:p>
        </w:tc>
        <w:tc>
          <w:p/>
          <w:p>
            <w:pPr>
              <w:spacing w:after="0" w:before="0" w:lineRule="auto" w:line="276"/>
              <w:jc w:val="left"/>
            </w:pPr>
            <w:r>
              <w:rPr>
                <w:rFonts w:ascii="Times New Roman" w:hAnsi="Times New Roman" w:cs="Times New Roman" w:eastAsia="Times New Roman"/>
                <w:b w:val="false"/>
                <w:sz w:val="26"/>
              </w:rPr>
              <w:t>Quy định về phân định thẩm quyền của chính quyền địa phương 02 cấp trong lĩnh vực quản lý nhà nước của Bộ Nội vụ</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có thành tích tham gia kháng chiến đã được tặng Bằng khen của Thủ tướng Chính phủ, Bằng khen của Chủ tịch Hội đồng Bộ trưởng (gọi chung là Bằng khen của Thủ tướng Chính phủ) hoặc Bằng khen của Bộ trưởng, Thủ trưởng cơ quan ngang Bộ, Thủ trưởng cơ quan thuộc Chính phủ (gọi chung là Bằng khen của cấp bộ), Bằng khen của Chủ tịch Ủy ban nhân dân tỉnh, thành phố trực thuộc trung ương (gọi chung là Bằng khen của cấp tỉnh).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2025-11-27T16:34:43Z</dcterms:created>
  <dc:creator>Apache POI</dc:creator>
</cp:coreProperties>
</file>