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3352/QĐ-NHNN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sáp nhập tổ chức tín dụng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90 ngày kể từ ngày Ngân hàng Nhà nước chấp thuận nguyên tắc sáp nhập, tổ chức tín dụng nhận sáp nhập gửi Ngân hàng Nhà nước 01 bộ hồ sơ đề nghị chấp thuận sáp nhập theo quy định. Quá thời hạn này, Ngân hàng Nhà nước không nhận được hồ sơ nêu trên thì văn bản chấp thuận nguyên tắc sáp nhập tổ chức tín dụng hết hiệu lực.
- Bước 2: Trường hợp hồ sơ chưa đầy đủ, hợp lệ, trong thời hạn 20 ngày kể từ ngày nhận được hồ sơ, Ngân hàng Nhà nước có văn bản yêu cầu tổ chức tín dụng bổ sung, hoàn thiện hồ sơ;
Tổ chức tín dụng bổ sung, hoàn thiện hồ sơ gửi Ngân hàng Nhà nước trong thời hạn 45 ngày kể từ ngày Ngân hàng Nhà nước có văn bản yêu cầu bổ sung, hoàn thiện hồ sơ. Quá thời hạn này, Ngân hàng Nhà nước không nhận được hồ sơ nêu trên thì văn bản chấp thuận nguyên tắc sáp nhập tổ chức tín dụng hết hiệu lực.
- Bước 3: Trong thời hạn 30 ngày kể từ ngày nhận đủ hồ sơ hợp lệ, Ngân hàng Nhà nước có văn bản chấp thuận sáp nhập theo mẫu quy định tại Phụ lục 04 ban hành kèm theo Thông tư số 62/2024/TT-NHNN (đã được sửa đổi, bổ sung); sửa đổi, bổ sung Giấy phép thành lập và hoạt động của tổ chức tín dụng nhận sáp nhập và chấp thuận các nội dung khác (nếu có). Trường hợp không chấp thuận,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của tổ chức tín dụng nhận sáp nhập đề nghị: (i) Chấp thuận sáp nhập, thay đổi về vốn điều lệ; (ii) Chấp thuận các nội dung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Hồ sơ đề nghị Ngân hàng Nhà nước chấp thuận quy định tại điểm a(ii) nêu trên theo quy định của Ngân hàng Nhà nước và quy định của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Văn bản của cấp có thẩm quyền quyết định của các tổ chức tín dụng tham gia sáp nhập thông qua các nội dung thay đổi tại Đề án sáp nhập và các vấn đề khác có liên quan đến việc sáp nhập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Văn bản của tổ chức tín dụng nhận sáp nhập nêu rõ các nội dung thay đổi so với Đề án sáp nhập đã trình Thống đốc Ngân hàng Nhà nước chấp thuận nguyên tắc sáp nhập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Văn bản cam kết của tổ chức tín dụng nhận sáp nhập về việc tổ chức tín dụng sau sáp nhập đảm bảo tuân thủ quy định của pháp luật về các giới hạn, tỷ lệ bảo đảm an toàn, tỷ lệ phần vốn góp, sở hữu cổ phần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sáp nhập tổ chức tín dụng; sửa đổi, bổ sung Giấy phép thành lập và hoạt động của tổ chức tín dụng nhận sáp nhập và chấp thuận các nội dung khác (nếu có), Văn bản không chấp thuận sáp nhập tổ chức tín dụng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62/2024/TT-NHNN</w:t>
            </w:r>
          </w:p>
        </w:tc>
        <w:tc>
          <w:p/>
          <w:p>
            <w:pPr>
              <w:spacing w:after="0" w:before="0" w:lineRule="auto" w:line="276"/>
              <w:jc w:val="left"/>
            </w:pPr>
            <w:r>
              <w:rPr>
                <w:rFonts w:ascii="Times New Roman" w:hAnsi="Times New Roman" w:cs="Times New Roman" w:eastAsia="Times New Roman"/>
                <w:b w:val="false"/>
                <w:sz w:val="26"/>
              </w:rPr>
              <w:t>Thông tư số 62/2024/TT-NHNN ngày 31 tháng 12 năm 2024 của Thống đốc Ngân hàng Nhà nước Việt Nam quy định điều kiện, hồ sơ, thủ tục chấp thuận việc tổ chức lại ngân hàng thương mại, tổ chức tín dụng phi ngân hàng</w:t>
            </w:r>
          </w:p>
        </w:tc>
        <w:tc>
          <w:p/>
          <w:p>
            <w:pPr>
              <w:spacing w:after="0" w:before="0" w:lineRule="auto" w:line="276"/>
              <w:jc w:val="left"/>
            </w:pPr>
            <w:r>
              <w:rPr>
                <w:rFonts w:ascii="Times New Roman" w:hAnsi="Times New Roman" w:cs="Times New Roman" w:eastAsia="Times New Roman"/>
                <w:b w:val="false"/>
                <w:sz w:val="26"/>
              </w:rPr>
              <w:t>31-12-2024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Thông tư 26/2025/TT-NHNN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62/2024/TT-NHNN quy định điều kiện, hồ sơ, thủ tục chấp thuận việc tổ chức lại ngân hàng thương mại, tổ chức tín dụng phi ngân hàng</w:t>
            </w:r>
          </w:p>
        </w:tc>
        <w:tc>
          <w:p/>
          <w:p>
            <w:pPr>
              <w:spacing w:after="0" w:before="0" w:lineRule="auto" w:line="276"/>
              <w:jc w:val="left"/>
            </w:pPr>
            <w:r>
              <w:rPr>
                <w:rFonts w:ascii="Times New Roman" w:hAnsi="Times New Roman" w:cs="Times New Roman" w:eastAsia="Times New Roman"/>
                <w:b w:val="false"/>
                <w:sz w:val="26"/>
              </w:rPr>
              <w:t>31-08-2025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Tổ chức tín dụng tham gia sáp nhập phải đáp ứng đầy đủ các điều kiện sau đây:
(i) Không thuộc trường hợp tập trung kinh tế bị cấm;
(ii) Có Đề án sáp nhập theo quy định tại Điều 12 Thông tư số 62/2024/TT-NHNN được cấp có thẩm quyền quyết định của các tổ chức tín dụng tham gia sáp nhập thông qua;
(iii) Vốn điều lệ của tổ chức tín dụng sau sáp nhập tối thiểu bằng mức vốn pháp định của loại hình tổ chức tín dụng sau sáp nhập theo quy định của pháp luật.
b) Sau khi sáp nhập, tổ chức tín dụng sau sáp nhập phải bảo đảm tuân thủ các quy định của pháp luật về các giới hạn, tỷ lệ bảo đảm an toàn, tỷ lệ phần vốn góp, sở hữu cổ phần.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2025-11-27T16:34:55Z</dcterms:created>
  <dc:creator>Apache POI</dc:creator>
</cp:coreProperties>
</file>