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2353/QĐ-BTC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hộ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doanh nghiệp (hộ kinh doanh)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Trường hợp đăng ký trực tiếp hoặc đăng ký qua dịch vụ bưu chính:</w:t>
      </w:r>
    </w:p>
    <w:p>
      <w:pPr>
        <w:spacing w:after="0" w:before="0" w:lineRule="auto" w:line="276"/>
        <w:jc w:val="both"/>
      </w:pPr>
      <w:r>
        <w:rPr>
          <w:rFonts w:ascii="Times New Roman" w:hAnsi="Times New Roman" w:cs="Times New Roman" w:eastAsia="Times New Roman"/>
          <w:b w:val="false"/>
          <w:sz w:val="26"/>
        </w:rPr>
        <w:t>Trong thời hạn 05 ngày làm việc kể từ ngày thanh toán hết các khoản nợ của hộ kinh doanh, hộ kinh doanh gửi hồ sơ đăng ký chấm dứt hoạt động đến Cơ quan đăng ký kinh doanh cấp xã nơi hộ kinh doanh đăng ký trụ sở hoặc Cơ quan đăng ký kinh doanh cấp xã bất kỳ trong phạm vi tỉnh, thành phố trực thuộc trung ương nơi hộ kinh doanh đăng ký trụ sở.</w:t>
      </w:r>
    </w:p>
    <w:p>
      <w:pPr>
        <w:spacing w:after="0" w:before="0" w:lineRule="auto" w:line="276"/>
        <w:jc w:val="both"/>
      </w:pPr>
      <w:r>
        <w:rPr>
          <w:rFonts w:ascii="Times New Roman" w:hAnsi="Times New Roman" w:cs="Times New Roman" w:eastAsia="Times New Roman"/>
          <w:b w:val="false"/>
          <w:sz w:val="26"/>
        </w:rPr>
        <w:t>Sau khi tiếp nhận hồ sơ đăng ký chấm dứt hoạt động hộ kinh doanh, Cơ quan đăng ký kinh doanh cấp xã gửi thông tin về việc hộ kinh doanh đăng ký chấm dứt hoạt động cho Cơ quan thuế. Trong thời hạn 02 ngày làm việc kể từ ngày nhận được thông tin, Cơ quan thuế gửi ý kiến về việc hoàn thành nghĩa vụ nộp thuế của hộ kinh doanh đến Cơ quan đăng ký kinh doanh cấp xã. Trong thời hạn 05 ngày làm việc kể từ ngày nhận hồ sơ đăng ký chấm dứt hoạt động của hộ kinh doanh, Cơ quan đăng ký kinh doanh cấp xã chuyển tình trạng pháp lý của hộ kinh doanh trong Cơ sở dữ liệu về đăng ký hộ kinh doanh sang tình trạng đã chấm dứt hoạt động nếu không nhận được ý kiến của Cơ quan thuế hoặc nhận được ý kiến của Cơ quan thuế xác nhận hộ kinh doanh đã hoàn thành nghĩa vụ thuế, đồng thời đăng tải thông báo về việc chấm dứt hoạt động của hộ kinh doanh trên Cổng thông tin quốc gia về đăng ký doanh nghiệp. Trường hợp Cơ quan thuế có ý kiến từ chối do hộ kinh doanh chưa hoàn thành nghĩa vụ thuế theo quy định thì Cơ quan đăng ký kinh doanh cấp xã ra thông báo cho hộ kinh doanh biết.</w:t>
      </w:r>
    </w:p>
    <w:p>
      <w:pPr>
        <w:shd w:val="clear" w:color="auto" w:fill="F2F6F9"/>
        <w:spacing w:after="0" w:before="120" w:lineRule="auto" w:line="276"/>
        <w:jc w:val="both"/>
      </w:pPr>
      <w:r>
        <w:rPr>
          <w:rFonts w:ascii="Times New Roman" w:hAnsi="Times New Roman" w:cs="Times New Roman" w:eastAsia="Times New Roman"/>
          <w:b w:val="true"/>
          <w:sz w:val="26"/>
        </w:rPr>
        <w:t>* Trường hợp đăng ký qua mạng thông tin điện tử:</w:t>
      </w:r>
    </w:p>
    <w:p>
      <w:pPr>
        <w:spacing w:after="0" w:before="0" w:lineRule="auto" w:line="276"/>
        <w:jc w:val="both"/>
      </w:pPr>
      <w:r>
        <w:rPr>
          <w:rFonts w:ascii="Times New Roman" w:hAnsi="Times New Roman" w:cs="Times New Roman" w:eastAsia="Times New Roman"/>
          <w:b w:val="false"/>
          <w:sz w:val="26"/>
        </w:rPr>
        <w:t>- Người nộp hồ sơ sử dụng tài khoản định danh điện tử để đăng nhập vào Hệ thống thông tin về đăng ký hộ kinh doanh.</w:t>
      </w:r>
    </w:p>
    <w:p>
      <w:pPr>
        <w:spacing w:after="0" w:before="0" w:lineRule="auto" w:line="276"/>
        <w:jc w:val="both"/>
      </w:pPr>
      <w:r>
        <w:rPr>
          <w:rFonts w:ascii="Times New Roman" w:hAnsi="Times New Roman" w:cs="Times New Roman" w:eastAsia="Times New Roman"/>
          <w:b w:val="false"/>
          <w:sz w:val="26"/>
        </w:rPr>
        <w:t>- Người nộp hồ sơ kê khai thông tin, tải văn bản điện tử, ký số hồ sơ đăng ký hộ kinh doanh qua mạng thông tin điện tử và thanh toán lệ phí theo quy trình trên Hệ thống thông tin về đăng ký hộ kinh doanh.</w:t>
      </w:r>
    </w:p>
    <w:p>
      <w:pPr>
        <w:spacing w:after="0" w:before="0" w:lineRule="auto" w:line="276"/>
        <w:jc w:val="both"/>
      </w:pPr>
      <w:r>
        <w:rPr>
          <w:rFonts w:ascii="Times New Roman" w:hAnsi="Times New Roman" w:cs="Times New Roman" w:eastAsia="Times New Roman"/>
          <w:b w:val="false"/>
          <w:sz w:val="26"/>
        </w:rPr>
        <w:t>- Sau khi hoàn thành việc gửi hồ sơ đăng ký hộ kinh doanh, người nộp hồ sơ sẽ nhận được giấy tiếp nhận hồ sơ và hẹn trả kết quả hồ sơ đăng ký hộ kinh doanh qua mạng thông tin điện tử.</w:t>
      </w:r>
    </w:p>
    <w:p>
      <w:pPr>
        <w:spacing w:after="0" w:before="0" w:lineRule="auto" w:line="276"/>
        <w:jc w:val="both"/>
      </w:pPr>
      <w:r>
        <w:rPr>
          <w:rFonts w:ascii="Times New Roman" w:hAnsi="Times New Roman" w:cs="Times New Roman" w:eastAsia="Times New Roman"/>
          <w:b w:val="false"/>
          <w:sz w:val="26"/>
        </w:rPr>
        <w:t>- Các thông tin đăng ký hộ kinh doanh trên Hệ thống thông tin về đăng ký hộ kinh doanh được truyền sang Hệ thống ứng dụng đăng ký thuế để phối hợp, trao đổi thông tin giữa Cơ quan đăng ký kinh doanh cấp xã và Cơ quan thuế</w:t>
      </w:r>
    </w:p>
    <w:p>
      <w:pPr>
        <w:spacing w:after="0" w:before="0" w:lineRule="auto" w:line="276"/>
        <w:jc w:val="both"/>
      </w:pPr>
      <w:r>
        <w:rPr>
          <w:rFonts w:ascii="Times New Roman" w:hAnsi="Times New Roman" w:cs="Times New Roman" w:eastAsia="Times New Roman"/>
          <w:b w:val="false"/>
          <w:sz w:val="26"/>
        </w:rPr>
        <w:t>- Trường hợp hồ sơ đủ điều kiện cấp đăng ký hộ kinh doanh, Cơ quan đăng ký kinh doanh cấp xã thực hiện cấp đăng ký hộ kinh doanh và thông báo cho hộ kinh doanh về việc cấp đăng ký hộ kinh doanh. Trường hợp hồ sơ chưa đủ điều kiện cấp đăng ký hộ kinh doanh, Cơ quan đăng ký kinh doanh cấp xã gửi thông báo qua mạng thông tin điện tử cho hộ kinh doanh để yêu cầu sửa đổi,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thời hạn 05 (năm) ngày làm việc kể từ ngày nhận đủ hồ sơ hợp lệ. </w:t>
            </w:r>
          </w:p>
        </w:tc>
        <w:tc>
          <w:p/>
          <w:p>
            <w:pPr>
              <w:spacing w:after="0" w:before="0" w:lineRule="auto" w:line="276"/>
              <w:jc w:val="left"/>
            </w:pPr>
            <w:r>
              <w:rPr>
                <w:rFonts w:ascii="Times New Roman" w:hAnsi="Times New Roman" w:cs="Times New Roman" w:eastAsia="Times New Roman"/>
                <w:b w:val="false"/>
                <w:sz w:val="26"/>
              </w:rPr>
              <w:t>Lệ phí : 0 Đồng</w:t>
              <w:t xml:space="preserve"> (Mức lệ phí (nếu có) theo quy định của Hội đồng nhân dân cấp tỉnh.)</w:t>
            </w:r>
          </w:p>
        </w:tc>
        <w:tc>
          <w:p/>
          <w:p>
            <w:pPr>
              <w:spacing w:after="0" w:before="0" w:lineRule="auto" w:line="276"/>
              <w:jc w:val="left"/>
            </w:pPr>
            <w:r>
              <w:rPr>
                <w:rFonts w:ascii="Times New Roman" w:hAnsi="Times New Roman" w:cs="Times New Roman" w:eastAsia="Times New Roman"/>
                <w:b w:val="false"/>
                <w:sz w:val="26"/>
              </w:rPr>
              <w:t>Người thành lập hộ kinh doanh thực hiện thủ tục đăng ký hộ kinh doanh với Cơ quan đăng ký kinh doanh cấp xã theo một trong những phương thức sau đây: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Trong thời hạn 05 (năm) ngày làm việc kể từ ngày nhận đủ hồ sơ hợp lệ.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(nếu có) theo quy định của Hội đồng nhân dân cấp tỉnh.)</w:t>
            </w:r>
          </w:p>
        </w:tc>
        <w:tc>
          <w:p/>
          <w:p>
            <w:pPr>
              <w:spacing w:after="0" w:before="0" w:lineRule="auto" w:line="276"/>
              <w:jc w:val="left"/>
            </w:pPr>
            <w:r>
              <w:rPr>
                <w:rFonts w:ascii="Times New Roman" w:hAnsi="Times New Roman" w:cs="Times New Roman" w:eastAsia="Times New Roman"/>
                <w:b w:val="false"/>
                <w:sz w:val="26"/>
              </w:rPr>
              <w:t>Người thành lập hộ kinh doanh thực hiện thủ tục đăng ký hộ kinh doanh với Cơ quan đăng ký kinh doanh cấp xã theo một trong những phương thức sau đây: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Trong thời hạn 05 (năm) ngày làm việc kể từ ngày nhận đủ hồ sơ hợp lệ.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(nếu có) theo quy định của Hội đồng nhân dân cấp tỉnh.)</w:t>
            </w:r>
          </w:p>
        </w:tc>
        <w:tc>
          <w:p/>
          <w:p>
            <w:pPr>
              <w:spacing w:after="0" w:before="0" w:lineRule="auto" w:line="276"/>
              <w:jc w:val="left"/>
            </w:pPr>
            <w:r>
              <w:rPr>
                <w:rFonts w:ascii="Times New Roman" w:hAnsi="Times New Roman" w:cs="Times New Roman" w:eastAsia="Times New Roman"/>
                <w:b w:val="false"/>
                <w:sz w:val="26"/>
              </w:rPr>
              <w:t>Người thành lập hộ kinh doanh thực hiện thủ tục đăng ký hộ kinh doanh với Cơ quan đăng ký kinh doanh cấp xã theo một trong những phương thức sau đây: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Trường hợp ủy quyền thực hiện thủ tục thì hồ sơ phải kèm theo một trong những giấy tờ sau: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Trường hợp ủy quyền cho cá nhân thực hiện thủ tục đăng ký hộ kinh doanh, kèm theo hồ sơ đăng ký hộ kinh doanh phải có văn bản ủy quyền cho cá nhân thực hiện thủ tục liên quan đến đăng ký hộ kinh doanh. Văn bản ủy quyền này không bắt buộc phải công chứng,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Trường hợp ủy quyền cho tổ chức thực hiện thủ tục đăng ký hộ kinh doanh, kèm theo hồ sơ đăng ký hộ kinh doanh phải có bản sao hợp đồng cung cấp dịch vụ với tổ chức làm dịch vụ thực hiện thủ tục liên quan đến đăng ký hộ kinh doanh, giấy giới thiệu của tổ chức đó cho cá nhân trực tiếp thực hiện thủ tục liên quan đến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Trường hợp ủy quyền cho đơn vị cung cấp dịch vụ bưu chính công ích thực hiện thủ tục đăng ký hộ kinh doanh thì khi thực hiện thủ tục đăng ký hộ kinh doanh, nhân viên bưu chính phải nộp bản sao phiếu gửi hồ sơ theo mẫu do doanh nghiệp cung ứng dịch vụ bưu chính công ích phát hành có chữ ký xác nhận của nhân viên bưu chính và chủ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(iv) Trường hợp ủy quyền cho đơn vị cung cấp dịch vụ bưu chính không phải là bưu chính công ích thực hiện thủ tục đăng ký hộ kinh doanh thì việc ủy quyền thực hiện theo quy định tại mục (ii).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 Người ủy quyền và người được ủy quyền thực hiện thủ tục đăng ký hộ kinh doanh chịu trách nhiệm trước pháp luật về tính hợp pháp, trung thực và chính xác của việc ủy quyền. Người uỷ quyền và người được ủy quyền phải thực hiện xác thực điện tử để được cấp đăng ký hộ kinh doanh. Trường hợp việc xác thực điện tử bị gián đoạn thì người ủy quyền thực hiện việc xác thực điện tử sau khi được cấp đăng ký hộ kinh doanh. Trường hợp người ủy quyền không xác nhận hoặc xác nhận không ủy quyền thực hiện thủ tục đăng ký hộ kinh doanh thì Cơ quan đăng ký kinh doanh cấp xã yêu cầu hộ kinh doanh báo cáo theo quy định tại khoản 6 Điều 22 Nghị định số 168/2025/NĐ-CP.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chưa có tài khoản định danh điện tử để thực hiện xác thực điện tử thì hồ sơ đăng ký hộ kinh doanh phải kèm theo bản sao thẻ Căn cước hoặc thẻ Căn cước công dân còn hiệu lực của người uỷ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Thông báo chấm dứt hoạt động hộ kinh doanh.</w:t>
            </w:r>
          </w:p>
        </w:tc>
        <w:tc>
          <w:p/>
          <w:p>
            <w:pPr>
              <w:spacing w:after="0" w:before="0" w:lineRule="auto" w:line="276"/>
              <w:jc w:val="left"/>
            </w:pPr>
            <w:r>
              <w:rPr>
                <w:rFonts w:ascii="Times New Roman" w:hAnsi="Times New Roman" w:cs="Times New Roman" w:eastAsia="Times New Roman"/>
                <w:b w:val="false"/>
                <w:sz w:val="26"/>
              </w:rPr>
              <w:t>mauso13Thngbovvicchmdthotnghkinhdoanh.docx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họp nhóm cá nhân tham gia hộ kinh doanh về việc chấm dứt hoạt động hộ kinh doanh đối với trường hợp hộ kinh doanh do nhóm cá nhân thành lập trước ngày Nghị định số 168/2025/NĐ-CP có hiệu lực thi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của Cơ quan đăng ký kinh doanh cấp xã thông báo lý do từ chối, Cơ quan đăng ký kinh doanh cấp xã chuyển tình trạng pháp lý của hộ kinh doanh trong Cơ sở dữ liệu về đăng ký hộ kinh doanh sang tình trạng đã chấm dứt hoạt động nếu không nhận được ý kiến của Cơ quan thuế hoặc nhận được ý kiến của Cơ quan thuế xác nhận hộ kinh doanh đã hoàn thành nghĩa vụ thuế, đồng thời đăng tải thông báo về việc chấm dứt hoạt động của hộ kinh doanh trên Cổng thông tin quốc gia về đăng ký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Hướng dẫn về phí và lệ phí thuộc thẩm quyền quyết định của Hội đồng nhân dân tỉnh, thành phố trực thuộc Trung ương do Bộ trưởng Bộ Tài chính ban hành</w:t>
            </w:r>
          </w:p>
        </w:tc>
        <w:tc>
          <w:p/>
          <w:p>
            <w:pPr>
              <w:spacing w:after="0" w:before="0" w:lineRule="auto" w:line="276"/>
              <w:jc w:val="left"/>
            </w:pPr>
            <w:r>
              <w:rPr>
                <w:rFonts w:ascii="Times New Roman" w:hAnsi="Times New Roman" w:cs="Times New Roman" w:eastAsia="Times New Roman"/>
                <w:b w:val="false"/>
                <w:sz w:val="26"/>
              </w:rPr>
              <w:t>29-11-2019</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168/2025/NĐ-CP</w:t>
            </w:r>
          </w:p>
        </w:tc>
        <w:tc>
          <w:p/>
          <w:p>
            <w:pPr>
              <w:spacing w:after="0" w:before="0" w:lineRule="auto" w:line="276"/>
              <w:jc w:val="left"/>
            </w:pPr>
            <w:r>
              <w:rPr>
                <w:rFonts w:ascii="Times New Roman" w:hAnsi="Times New Roman" w:cs="Times New Roman" w:eastAsia="Times New Roman"/>
                <w:b w:val="false"/>
                <w:sz w:val="26"/>
              </w:rPr>
              <w:t>Nghị định về đăng ký doanh nghiệp</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68/2025/TT-BTC</w:t>
            </w:r>
          </w:p>
        </w:tc>
        <w:tc>
          <w:p/>
          <w:p>
            <w:pPr>
              <w:spacing w:after="0" w:before="0" w:lineRule="auto" w:line="276"/>
              <w:jc w:val="left"/>
            </w:pPr>
            <w:r>
              <w:rPr>
                <w:rFonts w:ascii="Times New Roman" w:hAnsi="Times New Roman" w:cs="Times New Roman" w:eastAsia="Times New Roman"/>
                <w:b w:val="false"/>
                <w:sz w:val="26"/>
              </w:rPr>
              <w:t>Thông tư ban hành biểu mẫu sử dụng trong đăng ký doanh nghiệp, đăng ký hộ kinh doanh</w:t>
            </w:r>
          </w:p>
        </w:tc>
        <w:tc>
          <w:p/>
          <w:p>
            <w:pPr>
              <w:spacing w:after="0" w:before="0" w:lineRule="auto" w:line="276"/>
              <w:jc w:val="left"/>
            </w:pPr>
            <w:r>
              <w:rPr>
                <w:rFonts w:ascii="Times New Roman" w:hAnsi="Times New Roman" w:cs="Times New Roman" w:eastAsia="Times New Roman"/>
                <w:b w:val="false"/>
                <w:sz w:val="26"/>
              </w:rPr>
              <w:t>01-07-2025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76/2025/QH15</w:t>
            </w:r>
          </w:p>
        </w:tc>
        <w:tc>
          <w:p/>
          <w:p>
            <w:pPr>
              <w:spacing w:after="0" w:before="0" w:lineRule="auto" w:line="276"/>
              <w:jc w:val="left"/>
            </w:pPr>
            <w:r>
              <w:rPr>
                <w:rFonts w:ascii="Times New Roman" w:hAnsi="Times New Roman" w:cs="Times New Roman" w:eastAsia="Times New Roman"/>
                <w:b w:val="false"/>
                <w:sz w:val="26"/>
              </w:rPr>
              <w:t>Luật số 76/2025/QH15 Sửa đổi, bổ sung một số điều của Luật Doanh nghiệp</w:t>
            </w:r>
          </w:p>
        </w:tc>
        <w:tc>
          <w:p/>
          <w:p>
            <w:pPr>
              <w:spacing w:after="0" w:before="0" w:lineRule="auto" w:line="276"/>
              <w:jc w:val="left"/>
            </w:pPr>
            <w:r>
              <w:rPr>
                <w:rFonts w:ascii="Times New Roman" w:hAnsi="Times New Roman" w:cs="Times New Roman" w:eastAsia="Times New Roman"/>
                <w:b w:val="false"/>
                <w:sz w:val="26"/>
              </w:rPr>
              <w:t>17-06-2025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đầy đủ hồ sơ hợp lệ.
- Hộ kinh doanh có trách nhiệm thanh toán đầy đủ các khoản nợ, gồm cả nợ thuế và nghĩa vụ tài chính khác trước khi nộp hồ sơ đăng ký chấm dứt hoạt động hộ kinh doanh, trừ trường hợp hộ kinh doanh và chủ nợ có thỏa thuận khác.
* Hồ sơ đăng ký hộ kinh doanh qua mạng thông tin điện tử phải bảo đảm các yêu cầu sau:
- Có đầy đủ các giấy tờ và nội dung các giấy tờ đó được kê khai đầy đủ theo quy định như hồ sơ bằng bản giấy và được thể hiện dưới dạng văn bản điện tử. Tên văn bản điện tử phải được đặt tương ứng với tên loại giấy tờ trong hồ sơ đăng ký hộ kinh doanh bằng bản giấy; 
- Các thông tin đăng ký hộ kinh doanh được kê khai trên Hệ thống thông tin về đăng ký hộ kinh doanh phải được nhập đầy đủ và chính xác theo các thông tin trong hồ sơ đăng ký hộ kinh doanh; 
- Có thông tin về số điện thoại, thư điện tử của người nộp hồ sơ được kê khai trên Cổng thông tin quốc gia về đăng ký doanh nghiệp;
- Phải được ký số bới chủ hộ kinh doanh hoặc người được chủ hộ kinh doanh ủy quyền thực hiện thủ tục đăng ký hộ kinh doanh. Trường hợp ủy quyền thực hiện thủ tục đăng ký hộ kinh doanh, hồ sơ đăng ký hộ kinh doanh qua mạng thông tin điện tử phải kèm theo các giấy tờ, tài liệu quy định tại Điều 93 Nghị định số 168/2025/NĐ-CP được thể hiện dưới dạng văn bản điện tử quy định tại khoản 9 Điều 3 Nghị định số 168/2025/NĐ-CP.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Chấm dứt, hoạt động, hộ kinh doanh</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2025-11-27T16:34:57Z</dcterms:created>
  <dc:creator>Apache POI</dc:creator>
</cp:coreProperties>
</file>