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1.001296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461/QĐ-BXD</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lại Giấy chứng nhận đủ điều kiện hoạt động kiểm định xe cơ giới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Đăng kiểm</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Nộp hồ sơ TTHC: 
- Cơ sở đăng kiểm xe cơ giới nộp hồ sơ đề nghị cấp lại giấy chứng nhận đủ điều kiện hoạt động kiểm định xe cơ giới tới Sở Xây dựng</w:t>
      </w:r>
    </w:p>
    <w:p>
      <w:pPr>
        <w:spacing w:after="0" w:before="0" w:lineRule="auto" w:line="276"/>
        <w:jc w:val="both"/>
      </w:pPr>
      <w:r>
        <w:rPr>
          <w:rFonts w:ascii="Times New Roman" w:hAnsi="Times New Roman" w:cs="Times New Roman" w:eastAsia="Times New Roman"/>
          <w:b w:val="false"/>
          <w:sz w:val="26"/>
        </w:rPr>
        <w:t>b) Giải quyết TTHC:
* Trường hợp Cấp lại giấy chứng nhận đủ điều kiện hoạt động kiểm định xe cơ giới do Giấy chứng nhận bị mất, bị hỏng, thay đổi thông tin địa giới hành chính; cơ sở đăng kiểm xe cơ giới giảm số lượng dây chuyền kiểm định so với nội dung đã được chứng nhận nhưng các dây chuyền kiểm định còn lại vẫn đảm bảo điều kiện hoạt động:
- Trường hợp nộp hồ sơ trực tiếp: Sở Xây dựng kiểm tra thành phần hồ sơ trong ngày làm việc, nếu chưa đầy đủ theo quy định thì hướng dẫn cơ sở đăng kiểm xe cơ giới hoàn thiện hồ sơ; nếu đầy đủ theo quy định, trong thời hạn 05 ngày làm việc kể từ ngày nhận được hồ sơ đề nghị, căn cứ hồ sơ lưu trữ, Sở Xây dựng thực hiện cấp lại giấy chứng nhận đủ điều kiện hoạt động kiểm định xe cơ giới;
- Trường hợp nộp hồ sơ qua hệ thống bưu chính hoặc qua hệ thống dịch vụ công trực tuyến: trong thời hạn 01 ngày làm việc kể từ thời điểm nhận hồ sơ, Sở Xây dựng kiểm tra thành phần hồ sơ; nếu chưa đầy đủ theo quy định, thông báo cho cơ sở đăng kiểm xe cơ giới; nếu đầy đủ theo quy định, trong thời hạn 05 ngày làm việc kể từ ngày tiếp nhận hồ sơ đề nghị, căn cứ hồ sơ lưu trữ, Sở Xây dựng thực hiện cấp lại giấy chứng nhận đủ điều kiện hoạt động kiểm định xe cơ giới.
* Trường hợp cấp lại do cơ sở đăng kiểm xe cơ giới thay đổi vị trí (địa điểm); tăng thêm số lượng dây chuyền kiểm định; thay đổi loại dây chuyền kiểm định; thay đổi thiết bị kiểm tra làm thay đổi loại phương tiện được kiểm định; bị thu hồi giấy chứng nhận đủ điều kiện hoạt động kiểm định xe cơ giới:
- Tiếp nhận hồ sơ:
+ Trường hợp nộp hồ sơ trực tiếp: Sở Xây dựng kiểm tra thành phần hồ sơ trong ngày làm việc, nếu chưa đầy đủ theo quy định, hướng dẫn cơ sở đăng kiểm xe cơ giới hoàn thiện hồ sơ; nếu hồ sơ đầy đủ theo quy định, lập thông báo tiếp nhận hồ sơ, trong đó ghi rõ thông tin về lịch kiểm tra, đánh giá thực tế. 
+ Trường hợp nộp hồ sơ qua hệ thống bưu chính hoặc qua hệ thống dịch vụ công trực tuyến: trong thời hạn 01 ngày làm việc kể từ thời điểm nhận hồ sơ, Sở Xây dựng kiểm tra thành phần hồ sơ; nếu chưa đầy đủ theo quy định, thông báo cho cơ sở đăng kiểm xe cơ giới; nếu đầy đủ theo quy định, lập thông báo tiếp nhận hồ sơ, trong đó ghi rõ thông tin về lịch kiểm tra, đánh giá thực tế.
- Kiểm tra, đánh giá thực tế 
Việc kiểm tra, đánh giá thực tế được thực hiện trong thời hạn 15 ngày kể từ ngày lập thông báo tiếp nhận hồ sơ, cụ thể như sau:
+ Sở Xây dựng kiểm tra, đánh giá điều kiện kinh doanh dịch vụ kiểm định xe cơ giới của cơ sở đăng kiểm xe cơ giới theo quy định tại Nghị định quy định về điều kiện kinh doanh dịch vụ kiểm định xe cơ giới; tổ chức, hoạt động của cơ sở đăng kiểm; niên hạn sử dụng của xe cơ giới và lập biên bản;
+ Sở Xây dựng đề nghị Cục Đăng kiểm Việt Nam tham gia kiểm tra, đánh giá cơ sở đăng kiểm xe cơ giới theo yêu cầu kỹ thuật quy định tại Quy chuẩn kỹ thuật quốc gia về cơ sở vật chất kỹ thuật và vị trí cơ sở đăng kiểm xe cơ giới, cơ sở kiểm định khí thải xe mô tô, xe gắn máy. Nội dung kiểm tra, đánh giá ghi nhận vào biên bản. Khi có tổ chức đánh giá sự phù hợp, việc kiểm tra, đánh giá được thay thế bằng kết quả đánh giá, chứng nhận cơ sở đăng kiểm xe cơ giới phù hợp với Quy chuẩn kỹ thuật quốc gia về cơ sở vật chất kỹ thuật và vị trí cơ sở đăng kiểm xe cơ giới, cơ sở kiểm định khí thải xe mô tô, xe gắn máy của tổ chức đánh giá sự phù hợp;
+ Tổng hợp kết quả và ghi nhận các nội dung.
- Xử lý kết quả kiểm tra, đánh giá thực tế
+ Trường hợp kết quả kiểm tra, đánh giá thực tế đạt yêu cầu: Sở Xây dựng thực hiện cấp giấy chứng nhận đủ điều kiện hoạt động kiểm định xe cơ giới;
+ Trường hợp kết quả kiểm tra, đánh giá thực tế không đạt yêu cầu: Sở Xây dựng ghi rõ lý do vào biên bản gửi tổ chức thành lập cơ sở đăng kiểm xe cơ giới để khắc phục các nội dung không đạt yêu cầu.
- Cấp giấy chứng nhận đủ điều kiện hoạt động kiểm định xe cơ giới: Trong thời hạn 05 ngày làm việc kể từ ngày kết thúc việc kiểm tra, đánh giá thực tế đạt yêu cầu, Sở Xây dựng cấp giấy chứng nhận đủ điều kiện hoạt động kiểm định xe cơ giới; mã số cơ sở đăng kiểm (Mã số cơ sở đăng kiểm ghi trong giấy chứng nhận đủ điều kiện là mã số được cấp trước đây.
- Khắc phục đối với trường hợp kết quả kiểm tra, đánh giá không đạt yêu cầu
+ Việc khắc phục các nội dung không đạt và việc kiểm tra, đánh giá lại được thực hiện trong thời hạn 06 tháng kể từ ngày có thông báo các nội dung không đạt yêu cầu. Quá thời hạn này, tổ chức thành lập cơ sở đăng kiểm xe cơ giới thực hiện trình tự, thủ tục lại từ đầu;
+ Sau khi khắc phục các nội dung không đạt, tổ chức thành lập cơ sở đăng kiểm xe cơ giới gửi văn bản đề nghị kiểm tra, đánh giá lại đến Sở Xây dựng. Trong thời hạn 03 ngày làm việc kể từ ngày nhận được văn bản đề nghị, Sở Xây dựng thực hiện kiểm tra, đánh giá, cấp giấy chứng nhận (theo các bước nêu trên). Trường hợp kết quả kiểm tra, đánh giá lại không đạt yêu cầu, kết luận cơ sở đăng kiểm xe cơ giới không đủ điều kiện hoạt động đồng thời dừng thủ tục cấp giấy chứng nhận đủ điều kiện hoạt động kiểm định xe cơ giới.</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Trường hợp Cấp lại giấy chứng nhận đủ điều kiện hoạt động kiểm định xe cơ giới do Giấy chứng nhận bị mất, bị hỏng, thay đổi thông tin địa giới hành chính; cơ sở đăng kiểm xe cơ giới giảm số lượng dây chuyền kiểm định so với nội dung đã được chứng nhận nhưng các dây chuyền kiểm định còn lại vẫn đảm bảo điều kiện hoạt động: 05 ngày làm việc kể từ ngày nhận được hồ sơ đề nghị.</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Trường hợp cấp lại do cơ sở đăng kiểm xe cơ giới thay đổi vị trí (địa điểm); tăng thêm số lượng dây chuyền kiểm định; thay đổi loại dây chuyền kiểm định; thay đổi thiết bị kiểm tra làm thay đổi loại phương tiện được kiểm định; bị thu hồi giấy chứng nhận đủ điều kiện hoạt động kiểm định xe cơ giới:
+ Tiếp nhận hồ sơ: 03 ngày làm việc kể từ ngày nhận được hồ sơ.
+ Kiểm tra, đánh giá thực tế: 15 ngày kể từ ngày lập thông báo tiếp nhận hồ sơ (hồ sơ đầy đủ).
+ Cấp Giấy chứng nhận: 05 ngày làm việc kể từ ngày kết thúc việc kiểm tra, đánh giá thực tế đạt yêu cầu.</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Trường hợp Cấp lại giấy chứng nhận đủ điều kiện hoạt động kiểm định xe cơ giới do Giấy chứng nhận bị mất, bị hỏng, thay đổi thông tin địa giới hành chính; cơ sở đăng kiểm xe cơ giới giảm số lượng dây chuyền kiểm định so với nội dung đã được chứng nhận nhưng các dây chuyền kiểm định còn lại vẫn đảm bảo điều kiện hoạt động: 05 ngày làm việc kể từ ngày nhận được hồ sơ đề nghị.</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Trường hợp cấp lại do cơ sở đăng kiểm xe cơ giới thay đổi vị trí (địa điểm); tăng thêm số lượng dây chuyền kiểm định; thay đổi loại dây chuyền kiểm định; thay đổi thiết bị kiểm tra làm thay đổi loại phương tiện được kiểm định; bị thu hồi giấy chứng nhận đủ điều kiện hoạt động kiểm định xe cơ giới:
+ Tiếp nhận hồ sơ: 03 ngày làm việc kể từ ngày nhận được hồ sơ.
+ Kiểm tra, đánh giá thực tế: 15 ngày kể từ ngày lập thông báo tiếp nhận hồ sơ (hồ sơ đầy đủ).
+ Cấp Giấy chứng nhận: 05 ngày làm việc kể từ ngày kết thúc việc kiểm tra, đánh giá thực tế đạt yêu cầu.</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Trường hợp Cấp lại giấy chứng nhận đủ điều kiện hoạt động kiểm định xe cơ giới do Giấy chứng nhận bị mất, bị hỏng, thay đổi thông tin địa giới hành chính; cơ sở đăng kiểm xe cơ giới giảm số lượng dây chuyền kiểm định so với nội dung đã được chứng nhận nhưng các dây chuyền kiểm định còn lại vẫn đảm bảo điều kiện hoạt động: 05 ngày làm việc kể từ ngày nhận được hồ sơ đề nghị.</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Trường hợp cấp lại do cơ sở đăng kiểm xe cơ giới thay đổi vị trí (địa điểm); tăng thêm số lượng dây chuyền kiểm định; thay đổi loại dây chuyền kiểm định; thay đổi thiết bị kiểm tra làm thay đổi loại phương tiện được kiểm định; bị thu hồi giấy chứng nhận đủ điều kiện hoạt động kiểm định xe cơ giới:
+ Tiếp nhận hồ sơ: 03 ngày làm việc kể từ ngày nhận được hồ sơ.
+ Kiểm tra, đánh giá thực tế: 15 ngày kể từ ngày lập thông báo tiếp nhận hồ sơ (hồ sơ đầy đủ).
+ Cấp Giấy chứng nhận: 05 ngày làm việc kể từ ngày kết thúc việc kiểm tra, đánh giá thực tế đạt yêu cầu.</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đề nghị theo mẫu kèm theo bản thông tin về cơ sở đăng kiểm xe cơ giới</w:t>
            </w:r>
          </w:p>
        </w:tc>
        <w:tc>
          <w:p/>
          <w:p>
            <w:pPr>
              <w:spacing w:after="0" w:before="0" w:lineRule="auto" w:line="276"/>
              <w:jc w:val="left"/>
            </w:pPr>
            <w:r>
              <w:rPr>
                <w:rFonts w:ascii="Times New Roman" w:hAnsi="Times New Roman" w:cs="Times New Roman" w:eastAsia="Times New Roman"/>
                <w:b w:val="false"/>
                <w:sz w:val="26"/>
              </w:rPr>
              <w:t>Mucb.docx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vẽ mặt bằng tổng thể, mặt bằng nhà xưởng có bố trí dây chuyền kiểm định thể hiện đầy đủ vị trí kiểm tra, thiết bị kiểm tra, thiết bị hỗ trợ kiểm tra</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Kết quả đánh giá, chứng nhận cơ sở đăng kiểm xe cơ giới phù hợp với Quy chuẩn kỹ thuật quốc gia về cơ sở vật chất kỹ thuật và vị trí cơ sở đăng kiểm xe cơ giới, cơ sở kiểm định khí thải xe mô tô, xe gắn máy của tổ chức đánh giá sự phù hợp (thành phần hồ sơ này được áp dụng từ ngày 01 tháng 01 năm 2026)</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Danh sách trích ngang nhân lực theo mẫu</w:t>
            </w:r>
          </w:p>
        </w:tc>
        <w:tc>
          <w:p/>
          <w:p>
            <w:pPr>
              <w:spacing w:after="0" w:before="0" w:lineRule="auto" w:line="276"/>
              <w:jc w:val="left"/>
            </w:pPr>
            <w:r>
              <w:rPr>
                <w:rFonts w:ascii="Times New Roman" w:hAnsi="Times New Roman" w:cs="Times New Roman" w:eastAsia="Times New Roman"/>
                <w:b w:val="false"/>
                <w:sz w:val="26"/>
              </w:rPr>
              <w:t>Mucb.docx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Danh sách thiết bị kiểm tra theo mẫu</w:t>
            </w:r>
          </w:p>
        </w:tc>
        <w:tc>
          <w:p/>
          <w:p>
            <w:pPr>
              <w:spacing w:after="0" w:before="0" w:lineRule="auto" w:line="276"/>
              <w:jc w:val="left"/>
            </w:pPr>
            <w:r>
              <w:rPr>
                <w:rFonts w:ascii="Times New Roman" w:hAnsi="Times New Roman" w:cs="Times New Roman" w:eastAsia="Times New Roman"/>
                <w:b w:val="false"/>
                <w:sz w:val="26"/>
              </w:rPr>
              <w:t>Mucb.docx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Tài liệu có liên quan đối với trường hợp thay đổi thông tin địa giới hành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Doanh nghiệp có vốn đầu tư nước ngoài, Tổ chức (không bao gồm doanh nghiệp, HTX), Tổ chức nước ngoài,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Xây dựng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đủ điều kiện hoạt động kiểm định xe cơ giới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46/2024/TT-BGTVT</w:t>
            </w:r>
          </w:p>
        </w:tc>
        <w:tc>
          <w:p/>
          <w:p>
            <w:pPr>
              <w:spacing w:after="0" w:before="0" w:lineRule="auto" w:line="276"/>
              <w:jc w:val="left"/>
            </w:pPr>
            <w:r>
              <w:rPr>
                <w:rFonts w:ascii="Times New Roman" w:hAnsi="Times New Roman" w:cs="Times New Roman" w:eastAsia="Times New Roman"/>
                <w:b w:val="false"/>
                <w:sz w:val="26"/>
              </w:rPr>
              <w:t>Quy định trình tự, thủ tục cấp mới, cấp lại, tạm đình chỉ hoạt động, thu hồi giấy chứng nhận đủ điều kiện hoạt động kiểm định xe cơ giới của cơ sở đăng kiểm xe cơ giới, cơ sở kiểm định khí thải xe mô tô, xe gắn máy.</w:t>
            </w:r>
          </w:p>
        </w:tc>
        <w:tc>
          <w:p/>
          <w:p>
            <w:pPr>
              <w:spacing w:after="0" w:before="0" w:lineRule="auto" w:line="276"/>
              <w:jc w:val="left"/>
            </w:pPr>
            <w:r>
              <w:rPr>
                <w:rFonts w:ascii="Times New Roman" w:hAnsi="Times New Roman" w:cs="Times New Roman" w:eastAsia="Times New Roman"/>
                <w:b w:val="false"/>
                <w:sz w:val="26"/>
              </w:rPr>
              <w:t>15-11-2024</w:t>
            </w:r>
          </w:p>
        </w:tc>
        <w:tc>
          <w:p/>
          <w:p>
            <w:pPr>
              <w:spacing w:after="0" w:before="0" w:lineRule="auto" w:line="276"/>
              <w:jc w:val="left"/>
            </w:pPr>
            <w:r>
              <w:rPr>
                <w:rFonts w:ascii="Times New Roman" w:hAnsi="Times New Roman" w:cs="Times New Roman" w:eastAsia="Times New Roman"/>
                <w:b w:val="false"/>
                <w:sz w:val="26"/>
              </w:rPr>
              <w:t>Bộ Giao thông vận tải</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Cơ sở đăng kiểm là đơn vị sự nghiệp công lập, doanh nghiệp hoặc hợp tác xã được thành lập theo quy định của pháp luật.
- Đáp ứng các yêu cầu kỹ thuật quy định tại Quy chuẩn kỹ thuật quốc gia về cơ sở vật chất kỹ thuật và vị trí cơ sở đăng kiểm xe cơ giới, cơ sở kiểm định khí thải xe mô tô, xe gắn máy.</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https://thutuc.dichvucong.gov.vn/p/home/dvc-tthc-thu-tuc-hanh-chinh-chi-tiet.html?ma_thu_tuc=1932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2025-11-27T16:36:26Z</dcterms:created>
  <dc:creator>Apache POI</dc:creator>
</cp:coreProperties>
</file>