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1.001319</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1504/QĐ-BGTVT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mới Chứng chỉ đăng kiểm viên thực hiện công việc chuyên môn kiểm định xe cơ giới, kiểm định khí thải xe mô tô, xe gắn máy</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Đăng kiểm</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Nộp hồ sơ TTHC:
- Tổ chức, cá nhân gửi hồ sơ đề nghị cấp mới Chứng chỉ đăng kiểm viên đến Cục Đăng kiểm Việt Nam.</w:t>
      </w:r>
    </w:p>
    <w:p>
      <w:pPr>
        <w:spacing w:after="0" w:before="0" w:lineRule="auto" w:line="276"/>
        <w:jc w:val="both"/>
      </w:pPr>
      <w:r>
        <w:rPr>
          <w:rFonts w:ascii="Times New Roman" w:hAnsi="Times New Roman" w:cs="Times New Roman" w:eastAsia="Times New Roman"/>
          <w:b w:val="false"/>
          <w:sz w:val="26"/>
        </w:rPr>
        <w:t>b) Giải quyết TTHC:
- Tiếp nhận hồ sơ:
+ Trường hợp nộp trực tiếp: trong ngày làm việc, Cục Đăng kiểm Việt Nam kiểm tra thành phần hồ sơ, nếu chưa đầy đủ theo quy định thì thông báo bằng văn bản tới tổ chức, cá nhân bổ sung; nếu đầy đủ thì tiếp nhận hồ sơ;
+ Trường hợp nộp bằng các hình thức khác: trong thời hạn 03 ngày làm việc kể từ ngày nhận được hồ sơ, Cục Đăng kiểm Việt Nam kiểm tra thành phần hồ sơ, nếu chưa đầy đủ theo quy định thì thông báo bằng văn bản hoặc trên môi trường trực tuyến tới tổ chức, cá nhân bổ sung; nếu đầy đủ thì tiếp nhận hồ sơ.
- Đối với công việc chuyên môn kiểm định xe cơ giới
+ Trong thời hạn 30 ngày kể từ ngày nhận đủ hồ sơ theo quy định, Cục Đăng kiểm Việt Nam thông báo và tổ chức đánh giá nghiệp vụ đăng kiểm viên đối với công việc chuyên môn kiểm định xe cơ giới. Cá nhân được đánh giá bởi đăng kiểm viên hạng cao hơn hoặc đăng kiểm viên hạng tương ứng có kinh nghiệm tối thiểu 36 tháng. Kết quả đánh giá được ghi nhận tại biên bản đánh giá đăng kiểm viên.
+ Cấp chứng chỉ đăng kiểm viên hoặc thông báo kết quả đánh giá nghiệp vụ đăng kiểm viên: Trong thời hạn 05 ngày làm việc kể từ ngày kết thúc việc đánh giá nghiệp vụ đăng kiểm viên, Cục Đăng kiểm Việt Nam cấp mới chứng chỉ đăng kiểm viên đối với trường hợp kết quả đánh giá đạt yêu cầu hoặc thông báo kết quả đánh giá nghiệp vụ đăng kiểm viên đối với trường hợp kết quả đánh giá không đạt yêu cầu. Trường hợp cá nhân có kết quả đánh giá không đạt thì thực hiện lại thủ tục cấp mới chứng chỉ đăng kiểm viên;
- Đối với công việc chuyên môn kiểm định khí thải xe mô tô, xe gắn máy: trong thời hạn 05 ngày làm việc kể từ ngày nhận đủ hồ sơ theo quy định, Cục Đăng kiểm Việt Nam cấp mới chứng chỉ đăng kiểm viên.
- Chứng chỉ đăng kiểm viên được trả bằng một trong các hình thức: trực tiếp, qua hệ thống bưu chính, qua cổng dịch vụ công và hệ thống thông tin một cửa điện tử Bộ Giao thông vận tải.
- Thời hạn hiệu lực của chứng chỉ đăng kiểm viên đối với từng công việc chuyên môn là 60 tháng kể từ ngày cấp.</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Đối với công việc chuyên môn kiểm định xe cơ giới:
+ Thông báo và tổ chức đánh giá nghiệp vụ đăng kiểm viên: 30 ngày kể từ ngày nhận đủ hồ sơ theo quy định.
+ Cấp chứng chỉ đăng kiểm viên: 05 ngày làm việc kể từ ngày kết thúc việc đánh giá nghiệp vụ đăng kiểm viên và kết quả đánh giá đạt yêu cầu.</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05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Đối với công việc chuyên môn kiểm định khí thải xe mô tô, xe gắn máy: 05 ngày làm việc kể từ ngày nhận đủ hồ sơ theo quy định.</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Đối với công việc chuyên môn kiểm định xe cơ giới:
+ Thông báo và tổ chức đánh giá nghiệp vụ đăng kiểm viên: 30 ngày kể từ ngày nhận đủ hồ sơ theo quy định.
+ Cấp chứng chỉ đăng kiểm viên: 05 ngày làm việc kể từ ngày kết thúc việc đánh giá nghiệp vụ đăng kiểm viên và kết quả đánh giá đạt yêu cầu.</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05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Đối với công việc chuyên môn kiểm định khí thải xe mô tô, xe gắn máy: 05 ngày làm việc kể từ ngày nhận đủ hồ sơ theo quy định.</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Đối với công việc chuyên môn kiểm định xe cơ giới:
+ Thông báo và tổ chức đánh giá nghiệp vụ đăng kiểm viên: 30 ngày kể từ ngày nhận đủ hồ sơ theo quy định.
+ Cấp chứng chỉ đăng kiểm viên: 05 ngày làm việc kể từ ngày kết thúc việc đánh giá nghiệp vụ đăng kiểm viên và kết quả đánh giá đạt yêu cầu.</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05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Đối với công việc chuyên môn kiểm định khí thải xe mô tô, xe gắn máy: 05 ngày làm việc kể từ ngày nhận đủ hồ sơ theo quy định.</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 Đăng kiểm viên hạng I:</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Văn bản đề nghị cấp chứng chỉ đăng kiểm viên theo mẫu;</w:t>
            </w:r>
          </w:p>
        </w:tc>
        <w:tc>
          <w:p/>
          <w:p>
            <w:pPr>
              <w:spacing w:after="0" w:before="0" w:lineRule="auto" w:line="276"/>
              <w:jc w:val="left"/>
            </w:pPr>
            <w:r>
              <w:rPr>
                <w:rFonts w:ascii="Times New Roman" w:hAnsi="Times New Roman" w:cs="Times New Roman" w:eastAsia="Times New Roman"/>
                <w:b w:val="false"/>
                <w:sz w:val="26"/>
              </w:rPr>
              <w:t>Mucb.docx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Lý lịch chuyên môn theo mẫu;</w:t>
            </w:r>
          </w:p>
        </w:tc>
        <w:tc>
          <w:p/>
          <w:p>
            <w:pPr>
              <w:spacing w:after="0" w:before="0" w:lineRule="auto" w:line="276"/>
              <w:jc w:val="left"/>
            </w:pPr>
            <w:r>
              <w:rPr>
                <w:rFonts w:ascii="Times New Roman" w:hAnsi="Times New Roman" w:cs="Times New Roman" w:eastAsia="Times New Roman"/>
                <w:b w:val="false"/>
                <w:sz w:val="26"/>
              </w:rPr>
              <w:t>Mucb.docx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sao thông báo hoàn thành tập huấn nghiệp vụ công việc chuyên môn tương ứng;</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Bản sao giấy phép lái xe ô tô còn hiệu lực đối với công việc chuyên môn quy định tại điểm a khoản 1 Điều 4 Thông tư Thông tư số 45/2024/TT-BGTVT.</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hd w:val="clear" w:color="auto" w:fill="F2F6F9"/>
        <w:spacing w:after="0" w:before="120" w:lineRule="auto" w:line="276"/>
        <w:jc w:val="both"/>
      </w:pPr>
      <w:r>
        <w:rPr>
          <w:rFonts w:ascii="Times New Roman" w:hAnsi="Times New Roman" w:cs="Times New Roman" w:eastAsia="Times New Roman"/>
          <w:b w:val="true"/>
          <w:sz w:val="26"/>
        </w:rPr>
        <w:t xml:space="preserve">* Đăng kiểm viên hạng II: </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Văn bản đề nghị cấp chứng chỉ đăng kiểm viên theo mẫu;</w:t>
            </w:r>
          </w:p>
        </w:tc>
        <w:tc>
          <w:p/>
          <w:p>
            <w:pPr>
              <w:spacing w:after="0" w:before="0" w:lineRule="auto" w:line="276"/>
              <w:jc w:val="left"/>
            </w:pPr>
            <w:r>
              <w:rPr>
                <w:rFonts w:ascii="Times New Roman" w:hAnsi="Times New Roman" w:cs="Times New Roman" w:eastAsia="Times New Roman"/>
                <w:b w:val="false"/>
                <w:sz w:val="26"/>
              </w:rPr>
              <w:t>Mucb.docx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Lý lịch chuyên môn theo mẫu;</w:t>
            </w:r>
          </w:p>
        </w:tc>
        <w:tc>
          <w:p/>
          <w:p>
            <w:pPr>
              <w:spacing w:after="0" w:before="0" w:lineRule="auto" w:line="276"/>
              <w:jc w:val="left"/>
            </w:pPr>
            <w:r>
              <w:rPr>
                <w:rFonts w:ascii="Times New Roman" w:hAnsi="Times New Roman" w:cs="Times New Roman" w:eastAsia="Times New Roman"/>
                <w:b w:val="false"/>
                <w:sz w:val="26"/>
              </w:rPr>
              <w:t>Mucb.docx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sao được cấp từ sổ gốc hoặc bản sao được chứng thực bằng tốt nghiệp trình độ chuyên môn tương ứng;</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Bản sao thông báo hoàn thành tập huấn nghiệp vụ công việc chuyên môn tương ứng;</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Bản sao giấy phép lái xe ô tô còn hiệu lực đối với công việc chuyên môn quy định tại điểm a khoản 1 Điều 4 Thông tư số 45/2024/TT-BGTVT;</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Văn bản xác nhận thực tập nghiệp vụ đăng kiểm viên theo mẫu;</w:t>
            </w:r>
          </w:p>
        </w:tc>
        <w:tc>
          <w:p/>
          <w:p>
            <w:pPr>
              <w:spacing w:after="0" w:before="0" w:lineRule="auto" w:line="276"/>
              <w:jc w:val="left"/>
            </w:pPr>
            <w:r>
              <w:rPr>
                <w:rFonts w:ascii="Times New Roman" w:hAnsi="Times New Roman" w:cs="Times New Roman" w:eastAsia="Times New Roman"/>
                <w:b w:val="false"/>
                <w:sz w:val="26"/>
              </w:rPr>
              <w:t>Mucb.docx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sao chứng chỉ đăng kiểm viên hoặc hợp đồng lao động và hồ sơ bảo hiểm xã hội (đối với trường hợp được giảm thời gian và khối lượng thực tập nghiệp vụ đăng kiểm viên theo quy định tại khoản 3 Điều 6 Thông tư số 45/2024/TT-BGTVT).</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hd w:val="clear" w:color="auto" w:fill="F2F6F9"/>
        <w:spacing w:after="0" w:before="120" w:lineRule="auto" w:line="276"/>
        <w:jc w:val="both"/>
      </w:pPr>
      <w:r>
        <w:rPr>
          <w:rFonts w:ascii="Times New Roman" w:hAnsi="Times New Roman" w:cs="Times New Roman" w:eastAsia="Times New Roman"/>
          <w:b w:val="true"/>
          <w:sz w:val="26"/>
        </w:rPr>
        <w:t>* Đăng kiểm viên hạng III:</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Văn bản đề nghị cấp chứng chỉ đăng kiểm viên theo mẫu;</w:t>
            </w:r>
          </w:p>
        </w:tc>
        <w:tc>
          <w:p/>
          <w:p>
            <w:pPr>
              <w:spacing w:after="0" w:before="0" w:lineRule="auto" w:line="276"/>
              <w:jc w:val="left"/>
            </w:pPr>
            <w:r>
              <w:rPr>
                <w:rFonts w:ascii="Times New Roman" w:hAnsi="Times New Roman" w:cs="Times New Roman" w:eastAsia="Times New Roman"/>
                <w:b w:val="false"/>
                <w:sz w:val="26"/>
              </w:rPr>
              <w:t>Mucb.docx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Lý lịch chuyên môn theo mẫu;</w:t>
            </w:r>
          </w:p>
        </w:tc>
        <w:tc>
          <w:p/>
          <w:p>
            <w:pPr>
              <w:spacing w:after="0" w:before="0" w:lineRule="auto" w:line="276"/>
              <w:jc w:val="left"/>
            </w:pPr>
            <w:r>
              <w:rPr>
                <w:rFonts w:ascii="Times New Roman" w:hAnsi="Times New Roman" w:cs="Times New Roman" w:eastAsia="Times New Roman"/>
                <w:b w:val="false"/>
                <w:sz w:val="26"/>
              </w:rPr>
              <w:t>Mucb.docx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sao được cấp từ sổ gốc hoặc bản sao được chứng thực bằng tốt nghiệp trình độ chuyên môn tương ứng;</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Bản sao thông báo hoàn thành tập huấn nghiệp vụ công việc chuyên môn tương ứng.</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nước ngoài, Cán bộ, công chức, viên chức, Doanh nghiệp, Doanh nghiệp có vốn đầu tư nước ngoài, Tổ chức (không bao gồm doanh nghiệp, HTX), Tổ chức nước ngoài,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Đăng kiểm Việt Nam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Cục Đăng kiểm Việt Nam</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Chứng chỉ đăng kiểm viên (xe cơ giới, xe máy chuyên dùng)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45/2024/TT-BGTVT</w:t>
            </w:r>
          </w:p>
        </w:tc>
        <w:tc>
          <w:p/>
          <w:p>
            <w:pPr>
              <w:spacing w:after="0" w:before="0" w:lineRule="auto" w:line="276"/>
              <w:jc w:val="left"/>
            </w:pPr>
            <w:r>
              <w:rPr>
                <w:rFonts w:ascii="Times New Roman" w:hAnsi="Times New Roman" w:cs="Times New Roman" w:eastAsia="Times New Roman"/>
                <w:b w:val="false"/>
                <w:sz w:val="26"/>
              </w:rPr>
              <w:t>Quy định về cấp mới, cấp lại, tạm đình chỉ, thu hồi chứng chỉ đăng kiểm viên phương tiện giao thông đường bộ</w:t>
            </w:r>
          </w:p>
        </w:tc>
        <w:tc>
          <w:p/>
          <w:p>
            <w:pPr>
              <w:spacing w:after="0" w:before="0" w:lineRule="auto" w:line="276"/>
              <w:jc w:val="left"/>
            </w:pPr>
            <w:r>
              <w:rPr>
                <w:rFonts w:ascii="Times New Roman" w:hAnsi="Times New Roman" w:cs="Times New Roman" w:eastAsia="Times New Roman"/>
                <w:b w:val="false"/>
                <w:sz w:val="26"/>
              </w:rPr>
              <w:t>15-11-2024</w:t>
            </w:r>
          </w:p>
        </w:tc>
        <w:tc>
          <w:p/>
          <w:p>
            <w:pPr>
              <w:spacing w:after="0" w:before="0" w:lineRule="auto" w:line="276"/>
              <w:jc w:val="left"/>
            </w:pPr>
            <w:r>
              <w:rPr>
                <w:rFonts w:ascii="Times New Roman" w:hAnsi="Times New Roman" w:cs="Times New Roman" w:eastAsia="Times New Roman"/>
                <w:b w:val="false"/>
                <w:sz w:val="26"/>
              </w:rPr>
              <w:t>Bộ Giao thông vận tải</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Có bằng tốt nghiệp trình độ chuyên môn tương ứng;
- Cá nhân đã hoàn thành tập huấn nghiệp vụ, thực tập nghiệp vụ đối với đăng kiểm viên thực hiện công việc chuyên môn kiểm định xe cơ giới.</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https://thutuc.dichvucong.gov.vn/p/home/dvc-tthc-thu-tuc-hanh-chinh-chi-tiet.html?ma_thu_tuc=1963</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2025-11-27T16:36:53Z</dcterms:created>
  <dc:creator>Apache POI</dc:creator>
</cp:coreProperties>
</file>