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2628/QĐ-BTC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bổ sung nội dung cung cấp thông tin tờ khai hải quan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Hải quan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Đầu mối đăng ký của bên sử dụng thông tin gửi 01 bản chính văn bản đến Tổng cục Hải quan theo Mẫu số 01 Phụ lục II Quy chế ban hành kèm theo Quyết định số 33/2016/QĐ-TTg  này để đề nghị bổ sung nội dung cung cấp thông tin tờ khai hải quan điện tử;</w:t>
      </w:r>
    </w:p>
    <w:p>
      <w:pPr>
        <w:spacing w:after="0" w:before="0" w:lineRule="auto" w:line="276"/>
        <w:jc w:val="both"/>
      </w:pPr>
      <w:r>
        <w:rPr>
          <w:rFonts w:ascii="Times New Roman" w:hAnsi="Times New Roman" w:cs="Times New Roman" w:eastAsia="Times New Roman"/>
          <w:b w:val="false"/>
          <w:sz w:val="26"/>
        </w:rPr>
        <w:t>Trong thời hạn không quá 02 ngày làm việc kể từ khi nhận được văn bản đề nghị, Tổng cục Hải quan thực hiện việc bổ sung nội dung cung cấp thông tin tờ khai hải quan điện tử và thông báo kết quả cho đầu mối đăng ký của bên sử dụng thông tin bằng văn bản, trường hợp có các chỉ tiêu thông tin không được chấp nhận bổ sung thì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bổ sung nội dung cung cấp thông tin tờ khai hải quan điện tử theo Mẫu số 01 Phụ lục II Quy chế ban hành kèm theo Quyết định số 33/2016/QĐ-TTg</w:t>
            </w:r>
          </w:p>
        </w:tc>
        <w:tc>
          <w:p/>
          <w:p>
            <w:pPr>
              <w:spacing w:after="0" w:before="0" w:lineRule="auto" w:line="276"/>
              <w:jc w:val="left"/>
            </w:pPr>
            <w:r>
              <w:rPr>
                <w:rFonts w:ascii="Times New Roman" w:hAnsi="Times New Roman" w:cs="Times New Roman" w:eastAsia="Times New Roman"/>
                <w:b w:val="false"/>
                <w:sz w:val="26"/>
              </w:rPr>
              <w:t>Mau so 01 Phu luc 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Hải quan - Bộ tài chính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Hải quan - Bộ tài chính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thông báo kết quả cho đầu mối đăng ký của bên sử dụng thông tin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54/2014/QH13</w:t>
            </w:r>
          </w:p>
        </w:tc>
        <w:tc>
          <w:p/>
          <w:p>
            <w:pPr>
              <w:spacing w:after="0" w:before="0" w:lineRule="auto" w:line="276"/>
              <w:jc w:val="left"/>
            </w:pPr>
            <w:r>
              <w:rPr>
                <w:rFonts w:ascii="Times New Roman" w:hAnsi="Times New Roman" w:cs="Times New Roman" w:eastAsia="Times New Roman"/>
                <w:b w:val="false"/>
                <w:sz w:val="26"/>
              </w:rPr>
              <w:t>Luật 54/2014/QH13</w:t>
            </w:r>
          </w:p>
        </w:tc>
        <w:tc>
          <w:p/>
          <w:p>
            <w:pPr>
              <w:spacing w:after="0" w:before="0" w:lineRule="auto" w:line="276"/>
              <w:jc w:val="left"/>
            </w:pPr>
            <w:r>
              <w:rPr>
                <w:rFonts w:ascii="Times New Roman" w:hAnsi="Times New Roman" w:cs="Times New Roman" w:eastAsia="Times New Roman"/>
                <w:b w:val="false"/>
                <w:sz w:val="26"/>
              </w:rPr>
              <w:t>23-06-2014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08/2015/NĐ-CP</w:t>
            </w:r>
          </w:p>
        </w:tc>
        <w:tc>
          <w:p/>
          <w:p>
            <w:pPr>
              <w:spacing w:after="0" w:before="0" w:lineRule="auto" w:line="276"/>
              <w:jc w:val="left"/>
            </w:pPr>
            <w:r>
              <w:rPr>
                <w:rFonts w:ascii="Times New Roman" w:hAnsi="Times New Roman" w:cs="Times New Roman" w:eastAsia="Times New Roman"/>
                <w:b w:val="false"/>
                <w:sz w:val="26"/>
              </w:rPr>
              <w:t>Nghị định 08/2015/NĐ-CP</w:t>
            </w:r>
          </w:p>
        </w:tc>
        <w:tc>
          <w:p/>
          <w:p>
            <w:pPr>
              <w:spacing w:after="0" w:before="0" w:lineRule="auto" w:line="276"/>
              <w:jc w:val="left"/>
            </w:pPr>
            <w:r>
              <w:rPr>
                <w:rFonts w:ascii="Times New Roman" w:hAnsi="Times New Roman" w:cs="Times New Roman" w:eastAsia="Times New Roman"/>
                <w:b w:val="false"/>
                <w:sz w:val="26"/>
              </w:rPr>
              <w:t>21-01-2015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51/2005/QH11</w:t>
            </w:r>
          </w:p>
        </w:tc>
        <w:tc>
          <w:p/>
          <w:p>
            <w:pPr>
              <w:spacing w:after="0" w:before="0" w:lineRule="auto" w:line="276"/>
              <w:jc w:val="left"/>
            </w:pPr>
            <w:r>
              <w:rPr>
                <w:rFonts w:ascii="Times New Roman" w:hAnsi="Times New Roman" w:cs="Times New Roman" w:eastAsia="Times New Roman"/>
                <w:b w:val="false"/>
                <w:sz w:val="26"/>
              </w:rPr>
              <w:t>Luật 51/2005/QH11</w:t>
            </w:r>
          </w:p>
        </w:tc>
        <w:tc>
          <w:p/>
          <w:p>
            <w:pPr>
              <w:spacing w:after="0" w:before="0" w:lineRule="auto" w:line="276"/>
              <w:jc w:val="left"/>
            </w:pPr>
            <w:r>
              <w:rPr>
                <w:rFonts w:ascii="Times New Roman" w:hAnsi="Times New Roman" w:cs="Times New Roman" w:eastAsia="Times New Roman"/>
                <w:b w:val="false"/>
                <w:sz w:val="26"/>
              </w:rPr>
              <w:t>29-11-2005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33/2016/QĐ-TTg</w:t>
            </w:r>
          </w:p>
        </w:tc>
        <w:tc>
          <w:p/>
          <w:p>
            <w:pPr>
              <w:spacing w:after="0" w:before="0" w:lineRule="auto" w:line="276"/>
              <w:jc w:val="left"/>
            </w:pPr>
            <w:r>
              <w:rPr>
                <w:rFonts w:ascii="Times New Roman" w:hAnsi="Times New Roman" w:cs="Times New Roman" w:eastAsia="Times New Roman"/>
                <w:b w:val="false"/>
                <w:sz w:val="26"/>
              </w:rPr>
              <w:t>Quyết định 33/2016/QĐ-TTg - Ban hành Quy chế cung cấp, sử dụng thông tin tờ khai hải quan điện tử</w:t>
            </w:r>
          </w:p>
        </w:tc>
        <w:tc>
          <w:p/>
          <w:p>
            <w:pPr>
              <w:spacing w:after="0" w:before="0" w:lineRule="auto" w:line="276"/>
              <w:jc w:val="left"/>
            </w:pPr>
            <w:r>
              <w:rPr>
                <w:rFonts w:ascii="Times New Roman" w:hAnsi="Times New Roman" w:cs="Times New Roman" w:eastAsia="Times New Roman"/>
                <w:b w:val="false"/>
                <w:sz w:val="26"/>
              </w:rPr>
              <w:t>19-08-2016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2025-11-27T16:36:51Z</dcterms:created>
  <dc:creator>Apache POI</dc:creator>
</cp:coreProperties>
</file>