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1.001335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Nhập khẩu nguyên liệu thuốc lá, giấy cuốn điếu thuốc lá để sản xuất sản phẩm thuốc lá tiêu thụ trong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có Giấy phép sản xuất sản phẩm thuốc lá, Giấy phép chế biến nguyên liệu thuốc lá nộp 01 bộ hồ sơ đề nghị chấp thuận nhập khẩu nguyên liệu thuốc lá, giấy cuốn điếu thuốc lá để sản xuất thuốc lá tiêu thụ trong nước cho Ủy ban nhân dân cấp tỉnh;
- Căn cứ vào lượng hạn ngạch thuế quan hàng năm, sản lượng sản xuất của doanh nghiệp, khả năng đáp ứng nguyên liệu trong nước và nhu cầu đăng ký của doanh nghiệp để sản xuất sản phẩm thuốc lá tiêu thụ trong nước, trong thời hạn 20 ngày kể từ ngày nhận đủ hồ sơ hợp lệ, Ủy ban nhân dân cấp tỉnh xem xét và chấp thuận cho doanh nghiệp được nhập khẩu nguyên liệu thuốc lá, giấy cuốn điếu thuốc lá để sản xuất sản phẩm thuốc lá tiêu thụ trong nước. Trường hợp doanh nghiệp không đáp ứng được điều kiện theo quy định, Ủy ban nhân dân cấp tỉnh sẽ có văn bản trả lời từ chối cấp phép và nêu rõ lý do;
- Trường hợp chưa đủ hồ sơ hợp lệ, trong vòng 07 ngày làm việc kể từ ngày tiếp nhận hồ sơ của doanh nghiệp, Ủy ban nhân dân cấp tỉnh có văn bản yêu cầu doanh nghiệp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Doanh nghiệp gửi 01 bộ hồ sơ đề nghị chấp thuận nhập khẩu nguyên liệu thuốc lá, giấy cuốn điếu thuốc lá để sản xuất thuốc lá tiêu thụ trong nước trực tiếp hoặc qua đường bưu điện hoặc qua mạng điện tử đến Ủy ban nhân dân cấp tỉnh.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Doanh nghiệp gửi 01 bộ hồ sơ đề nghị chấp thuận nhập khẩu nguyên liệu thuốc lá, giấy cuốn điếu thuốc lá để sản xuất thuốc lá tiêu thụ trong nước trực tiếp hoặc qua đường bưu điện hoặc qua mạng điện tử đến Ủy ban nhân dân cấp tỉnh.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Doanh nghiệp gửi 01 bộ hồ sơ đề nghị chấp thuận nhập khẩu nguyên liệu thuốc lá, giấy cuốn điếu thuốc lá để sản xuất thuốc lá tiêu thụ trong nước trực tiếp hoặc qua đường bưu điện hoặc qua mạng điện tử đến Ủy ban nhân dân cấp tỉnh.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nhập khẩu nguyên liệu thuốc lá, giấy cuốn điếu thuốc lá để sản xuất thuốc lá tiêu thụ trong nước theo mẫu Phụ lục 6 Thông tư số 43/2023/TT-BCT; (Thay thế các cụm từ “Cục Công nghiệp - Bộ Công Thương”, “Bộ Công Thương” tại các Phụ lục 1, 2, 3, 4, 5, 6 Thông tư số 43/2023/TT-BCT thành “Cơ quan quản lý nhà nước có thẩm quyền”)</w:t>
            </w:r>
          </w:p>
        </w:tc>
        <w:tc>
          <w:p/>
          <w:p>
            <w:pPr>
              <w:spacing w:after="0" w:before="0" w:lineRule="auto" w:line="276"/>
              <w:jc w:val="left"/>
            </w:pPr>
            <w:r>
              <w:rPr>
                <w:rFonts w:ascii="Times New Roman" w:hAnsi="Times New Roman" w:cs="Times New Roman" w:eastAsia="Times New Roman"/>
                <w:b w:val="false"/>
                <w:sz w:val="26"/>
              </w:rPr>
              <w:t>DonNhapkhauTL.docx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sản xuất sản phẩm thuốc lá hoặc Giấy phép chế biến nguyên liệu thuốc lá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của cơ quan quản lý nhà nước có thẩm quyền.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43/2023/TT-BCT</w:t>
            </w:r>
          </w:p>
        </w:tc>
        <w:tc>
          <w:p/>
          <w:p>
            <w:pPr>
              <w:spacing w:after="0" w:before="0" w:lineRule="auto" w:line="276"/>
              <w:jc w:val="left"/>
            </w:pPr>
            <w:r>
              <w:rPr>
                <w:rFonts w:ascii="Times New Roman" w:hAnsi="Times New Roman" w:cs="Times New Roman" w:eastAsia="Times New Roman"/>
                <w:b w:val="false"/>
                <w:sz w:val="26"/>
              </w:rPr>
              <w:t>Thông tư số 43/2023/TT_BCT</w:t>
            </w:r>
          </w:p>
        </w:tc>
        <w:tc>
          <w:p/>
          <w:p>
            <w:pPr>
              <w:spacing w:after="0" w:before="0" w:lineRule="auto" w:line="276"/>
              <w:jc w:val="left"/>
            </w:pPr>
            <w:r>
              <w:rPr>
                <w:rFonts w:ascii="Times New Roman" w:hAnsi="Times New Roman" w:cs="Times New Roman" w:eastAsia="Times New Roman"/>
                <w:b w:val="false"/>
                <w:sz w:val="26"/>
              </w:rPr>
              <w:t>28-12-2023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40/2025/TT-BCT</w:t>
            </w:r>
          </w:p>
        </w:tc>
        <w:tc>
          <w:p/>
          <w:p>
            <w:pPr>
              <w:spacing w:after="0" w:before="0" w:lineRule="auto" w:line="276"/>
              <w:jc w:val="left"/>
            </w:pPr>
            <w:r>
              <w:rPr>
                <w:rFonts w:ascii="Times New Roman" w:hAnsi="Times New Roman" w:cs="Times New Roman" w:eastAsia="Times New Roman"/>
                <w:b w:val="false"/>
                <w:sz w:val="26"/>
              </w:rPr>
              <w:t>Thông tư số 40/2025/TT-BCT ngày 22/6/2025 của Bộ trưởng Bộ Công Thương quy định về cấp Giấy chứng nhận xuất xứ hàng hóa và chấp thuận bằng văn bản cho thương nhân tự chứng nhận xuất xứ hàng hóa xuất khẩu theo khoản 6 Điều 28 Nghị định số 146/2025/NĐ-CP ngày 12 tháng 6 năm 2025 của Chính phủ quy định về phân quyền, phân cấp trong lĩnh vực công nghiệp và thương mại</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có Giấy phép sản xuất sản phẩm thuốc lá hoặc Giấy phép chế biến nguyên liệu thuốc lá.
- Phải sử dụng nguyên liệu thuốc lá được trồng trong nước để sản xuất sản phẩm thuốc lá tiêu thụ trong nước, trừ trường hợp sản xuất sản phẩm thuốc lá nhãn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2025-11-27T16:37:12Z</dcterms:created>
  <dc:creator>Apache POI</dc:creator>
</cp:coreProperties>
</file>