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3205" w:rsidRDefault="00220DCC">
      <w:pPr>
        <w:spacing w:after="300" w:line="276" w:lineRule="auto"/>
        <w:jc w:val="center"/>
      </w:pPr>
      <w:r>
        <w:rPr>
          <w:rFonts w:ascii="Times New Roman" w:eastAsia="Times New Roman" w:hAnsi="Times New Roman" w:cs="Times New Roman"/>
          <w:b/>
          <w:sz w:val="26"/>
        </w:rPr>
        <w:t>Chi tiết thủ tục hành chính</w:t>
      </w:r>
    </w:p>
    <w:p w:rsidR="009A3205" w:rsidRDefault="00220DC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1.001359</w:t>
      </w:r>
    </w:p>
    <w:p w:rsidR="009A3205" w:rsidRDefault="00220DC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1662/QĐ-BKHCN</w:t>
      </w:r>
    </w:p>
    <w:p w:rsidR="009A3205" w:rsidRDefault="00220DC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xét tặng giải thưởng chất lượng quốc gia</w:t>
      </w:r>
    </w:p>
    <w:p w:rsidR="009A3205" w:rsidRDefault="00220DC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A3205" w:rsidRDefault="00220DC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A3205" w:rsidRDefault="00220DC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Tiêu chuẩn đo lường chất lượng</w:t>
      </w:r>
    </w:p>
    <w:p w:rsidR="009A3205" w:rsidRDefault="00220DCC">
      <w:pPr>
        <w:spacing w:after="0" w:line="276" w:lineRule="auto"/>
        <w:jc w:val="both"/>
      </w:pPr>
      <w:r>
        <w:rPr>
          <w:rFonts w:ascii="Times New Roman" w:eastAsia="Times New Roman" w:hAnsi="Times New Roman" w:cs="Times New Roman"/>
          <w:b/>
          <w:sz w:val="26"/>
        </w:rPr>
        <w:t xml:space="preserve">Trình tự thực hiện: </w:t>
      </w:r>
    </w:p>
    <w:p w:rsidR="009A3205" w:rsidRDefault="009A3205">
      <w:pPr>
        <w:shd w:val="clear" w:color="auto" w:fill="F2F6F9"/>
        <w:spacing w:before="120" w:after="0" w:line="276" w:lineRule="auto"/>
        <w:jc w:val="both"/>
      </w:pPr>
    </w:p>
    <w:p w:rsidR="009A3205" w:rsidRDefault="00220DCC">
      <w:pPr>
        <w:spacing w:after="0" w:line="276" w:lineRule="auto"/>
        <w:jc w:val="both"/>
      </w:pPr>
      <w:r>
        <w:rPr>
          <w:rFonts w:ascii="Times New Roman" w:eastAsia="Times New Roman" w:hAnsi="Times New Roman" w:cs="Times New Roman"/>
          <w:sz w:val="26"/>
        </w:rPr>
        <w:t>Bước 1: Tiếp nhận hồ sơ Hội đồng quốc gia tiếp nhận hồ sơ của các tổ chức, doanh nghiệp tham dự Giải thưởng chất lượng quốc gia được Hội đồng sơ tuyển đề xuất trao giải và các hồ sơ liên quan của hội đồng sơ tuyển thông qua Cơ quan Thường trực Giải thưởng chất lượng quốc gia (Tổng cục Tiêu chuẩn Đo lường Chất lượng).</w:t>
      </w:r>
    </w:p>
    <w:p w:rsidR="009A3205" w:rsidRDefault="00220DCC">
      <w:pPr>
        <w:spacing w:after="0" w:line="276" w:lineRule="auto"/>
        <w:jc w:val="both"/>
      </w:pPr>
      <w:r>
        <w:rPr>
          <w:rFonts w:ascii="Times New Roman" w:eastAsia="Times New Roman" w:hAnsi="Times New Roman" w:cs="Times New Roman"/>
          <w:sz w:val="26"/>
        </w:rPr>
        <w:t>Bước 2: Xử lý hồ sơ 1. Quy trình xét thưởng tại hội đồng quốc gia  a) Hội đồng quốc gia xem xét và thẩm định hồ sơ của các tổ chức, doanh nghiệp tham dự được hội đồng sơ tuyển đề xuất trao giải và các hồ sơ liên quan của hội đồng sơ tuyển. Trong trường hợp cần thiết, hội đồng quốc gia cử đoàn đánh giá tiến hành đánh giá, thẩm định tại tổ chức, doanh nghiệp để bổ sung các thông tin làm cơ sở cho việc xét chọn và trao giải. Căn cứ kết quả đánh giá, thẩm định hồ sơ và tại tổ chức, doanh nghiệp, hội đồng quốc g</w:t>
      </w:r>
      <w:r>
        <w:rPr>
          <w:rFonts w:ascii="Times New Roman" w:eastAsia="Times New Roman" w:hAnsi="Times New Roman" w:cs="Times New Roman"/>
          <w:sz w:val="26"/>
        </w:rPr>
        <w:t>ia quyết định danh sách các tổ chức, doanh nghiệp được đề xuất tặng Giải thưởng chất lượng quốc gia;  b) Trên cơ sở đề xuất của hội đồng quốc gia, cơ quan thường trực Giải thưởng chất lượng quốc gia gửi lấy ý kiến của Bộ, ngành và Ủy ban nhân dân tỉnh, thành phố trực thuộc Trung ương đối với tổ chức, doanh nghiệp đủ điều kiện để hiệp y trao Giải thưởng chất lượng quốc gia. Trong thời hạn 15 ngày kể từ khi nhận được văn bản đề nghị hiệp y, các bộ, ngành và Ủy ban nhân dân tỉnh, thành phố trực thuộc Trung ươn</w:t>
      </w:r>
      <w:r>
        <w:rPr>
          <w:rFonts w:ascii="Times New Roman" w:eastAsia="Times New Roman" w:hAnsi="Times New Roman" w:cs="Times New Roman"/>
          <w:sz w:val="26"/>
        </w:rPr>
        <w:t>g có văn bản trả lời;  c) Hội đồng quốc gia và cơ quan thường trực Giải thưởng chất lượng quốc gia hoàn thiện hồ sơ trình Bộ Khoa học và Công nghệ xem xét, đề nghị Thủ tướng Chính phủ trao tặng Giải thưởng chất lượng quốc gia và Bằng khen của Thủ tướng Chính phủ.   2. Trình đề nghị trao giải  Bộ Khoa học và Công nghệ hoàn chỉnh hồ sơ đề nghị trao tặng Giải thưởng chất lượng quốc gia và Bằng khen của Thủ tướng Chính phủ cho các tổ chức, doanh nghiệp đủ điều kiện trình Thủ tướng Chính phủ.</w:t>
      </w:r>
    </w:p>
    <w:p w:rsidR="009A3205" w:rsidRDefault="00220DCC">
      <w:pPr>
        <w:spacing w:after="0" w:line="276" w:lineRule="auto"/>
        <w:jc w:val="both"/>
      </w:pPr>
      <w:r>
        <w:rPr>
          <w:rFonts w:ascii="Times New Roman" w:eastAsia="Times New Roman" w:hAnsi="Times New Roman" w:cs="Times New Roman"/>
          <w:sz w:val="26"/>
        </w:rPr>
        <w:t>Bước 3: Trả kết quả - Thông báo kết quả trao giải thưởng: Cơ quan thường trực Giải thưởng chất lượng quốc gia có trách nhiệm thông báo kết quả xét thưởng cho hội đồng sơ tuyển, các tổ chức, doanh nghiệp đạt giải và các cơ quan, tổ chức liên quan sau khi có quyết định trao Giải thưởng chất lượng quốc gia và Bằng khen của Thủ tướng Chính phủ.  - Tổ chức lễ trao giải Cơ quan thường trực Giải thưởng chất lượng quốc gia tổ chức lễ trao giải cho các tổ chức, doanh nghiệp đạt Giải thưởng chất lượng quốc gia và Bằn</w:t>
      </w:r>
      <w:r>
        <w:rPr>
          <w:rFonts w:ascii="Times New Roman" w:eastAsia="Times New Roman" w:hAnsi="Times New Roman" w:cs="Times New Roman"/>
          <w:sz w:val="26"/>
        </w:rPr>
        <w:t>g khen của Thủ tướng Chính phủ.</w:t>
      </w:r>
    </w:p>
    <w:p w:rsidR="009A3205" w:rsidRDefault="00220DCC">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5"/>
        <w:gridCol w:w="1826"/>
        <w:gridCol w:w="3110"/>
        <w:gridCol w:w="2690"/>
      </w:tblGrid>
      <w:tr w:rsidR="009A3205">
        <w:tblPrEx>
          <w:tblCellMar>
            <w:top w:w="0" w:type="dxa"/>
            <w:bottom w:w="0" w:type="dxa"/>
          </w:tblCellMar>
        </w:tblPrEx>
        <w:tc>
          <w:tcPr>
            <w:tcW w:w="15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Hình thức nộp</w:t>
            </w:r>
          </w:p>
        </w:tc>
        <w:tc>
          <w:tcPr>
            <w:tcW w:w="2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Phí, lệ phí</w:t>
            </w:r>
          </w:p>
        </w:tc>
        <w:tc>
          <w:tcPr>
            <w:tcW w:w="3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Mô tả</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Trực tiếp</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 xml:space="preserve">hàng năm </w:t>
            </w:r>
          </w:p>
        </w:tc>
        <w:tc>
          <w:tcPr>
            <w:tcW w:w="0" w:type="auto"/>
          </w:tcPr>
          <w:p w:rsidR="009A3205" w:rsidRDefault="009A3205"/>
          <w:p w:rsidR="009A3205" w:rsidRDefault="009A3205">
            <w:pPr>
              <w:spacing w:after="0" w:line="276" w:lineRule="auto"/>
            </w:pP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Hàng năm</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Dịch vụ bưu chính</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 xml:space="preserve">hàng năm </w:t>
            </w:r>
          </w:p>
        </w:tc>
        <w:tc>
          <w:tcPr>
            <w:tcW w:w="0" w:type="auto"/>
          </w:tcPr>
          <w:p w:rsidR="009A3205" w:rsidRDefault="009A3205"/>
          <w:p w:rsidR="009A3205" w:rsidRDefault="009A3205">
            <w:pPr>
              <w:spacing w:after="0" w:line="276" w:lineRule="auto"/>
            </w:pPr>
          </w:p>
        </w:tc>
        <w:tc>
          <w:tcPr>
            <w:tcW w:w="0" w:type="auto"/>
          </w:tcPr>
          <w:p w:rsidR="009A3205" w:rsidRDefault="009A3205"/>
        </w:tc>
      </w:tr>
    </w:tbl>
    <w:p w:rsidR="009A3205" w:rsidRDefault="00220DCC">
      <w:pPr>
        <w:spacing w:before="240" w:after="0" w:line="276" w:lineRule="auto"/>
        <w:jc w:val="both"/>
      </w:pPr>
      <w:r>
        <w:rPr>
          <w:rFonts w:ascii="Times New Roman" w:eastAsia="Times New Roman" w:hAnsi="Times New Roman" w:cs="Times New Roman"/>
          <w:b/>
          <w:sz w:val="26"/>
        </w:rPr>
        <w:t xml:space="preserve">Thành phần hồ sơ: </w:t>
      </w:r>
    </w:p>
    <w:p w:rsidR="009A3205" w:rsidRDefault="00220DC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82"/>
        <w:gridCol w:w="2129"/>
        <w:gridCol w:w="900"/>
      </w:tblGrid>
      <w:tr w:rsidR="009A3205">
        <w:tblPrEx>
          <w:tblCellMar>
            <w:top w:w="0" w:type="dxa"/>
            <w:bottom w:w="0" w:type="dxa"/>
          </w:tblCellMar>
        </w:tblPrEx>
        <w:tc>
          <w:tcPr>
            <w:tcW w:w="6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Tên giấy tờ</w:t>
            </w:r>
          </w:p>
        </w:tc>
        <w:tc>
          <w:tcPr>
            <w:tcW w:w="2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Mẫu đơn, tờ khai</w:t>
            </w:r>
          </w:p>
        </w:tc>
        <w:tc>
          <w:tcPr>
            <w:tcW w:w="2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Số lượng</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Đơn đăng ký tham dự Giải thưởng chất lượng quốc gia theo quy định tại Mẫu số 19 Phụ lục ban hành kèm theo Nghị định 74/2018/NĐ-CP</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Mẫu đăng kí tham dự GTCLQG - PL19-NĐ74, 2018,NĐ-CP (1).doc</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Báo cáo giới thiệu chung về tổ chức, doanh nghiệp;</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Báo cáo tự đánh giá theo 07 tiêu chí của Giải thưởng chất lượng quốc gia</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Tài liệu chứng minh về việc áp dụng hệ thống quản lý chất lượng tiên tiến bản sao y bản chính (có ký tên và đóng dấu của tổ chức, doanh nghiệp), chứng chỉ hoặc tài liệu liên quan</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1</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Tài liệu chứng minh về sự phù hợp của sản phẩm, hàng hóa chính với các tiêu chuẩn, quy chuẩn kỹ thuật tương ứng (bản sao y bản chính có ký tên và đóng dấu của tổ chức, doanh nghiệp);</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Báo cáo đánh giá tác động môi trường hoặc kế hoạch bảo vệ môi trường được phê duyệt và các kết quả quan trắc hằng năm hoặc báo cáo giám sát môi trường định kỳ theo quy định của pháp luật trong 03 năm gần nhất (bản sao y bản chính có ký tên và đóng dấu của tổ chức, doanh nghiệp);</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Xác nhận kết quả thực hiện nghĩa vụ thuế với Nhà nước và thực hiện chế độ bảo hiểm xã hội đối với người lao động hằng năm trong 03 năm gần nhất (bản sao y bản chính có ký tên và đóng dấu của tổ chức, doanh nghiệp);</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sao y bản chính (có ký tên và đóng dấu của tổ chức, doanh nghiệp), các tài liệu chứng minh khác về kết quả hoạt động sản xuất, kinh doanh của tổ chức, doanh nghiệp trong 03 năm gần nhất (nếu có).</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Kết quả xem xét đánh giá của hội đồng sơ tuyển đối với từng tổ chức, doanh nghiệp</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Văn bản đề nghị của hội đồng sơ tuyển kèm theo danh sách các tổ chức, doanh nghiệp được đề xuất trao giải.</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 Hồ sơ trình Bộ Khoa học và Công nghệ gồm:</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Báo cáo hoạt động Giải thưởng chất lượng quốc gia trong năm, báo cáo đánh giá hồ sơ và đánh giá tại tổ chức, doanh nghiệp, nếu có;</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Biên bản họp hội đồng quốc gia;</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Các hồ sơ, tài liệu liên quan khác, nếu cóDanh sách các tổ chức, doanh nghiệp được đề nghị trao giải;Công văn hiệp y trao giải của bộ, ngành và Ủy ban nhân dân tỉnh, thành phố trực thuộc trung ương;</w:t>
            </w:r>
          </w:p>
        </w:tc>
        <w:tc>
          <w:tcPr>
            <w:tcW w:w="0" w:type="auto"/>
          </w:tcPr>
          <w:p w:rsidR="009A3205" w:rsidRDefault="009A3205"/>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A3205" w:rsidRDefault="00220DC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w:t>
      </w:r>
    </w:p>
    <w:p w:rsidR="009A3205" w:rsidRDefault="00220DC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Tổng cục Tiêu chuẩn Đo lường Chất lượng - Bộ Khoa học và Công nghệ</w:t>
      </w:r>
    </w:p>
    <w:p w:rsidR="009A3205" w:rsidRDefault="00220DC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w:t>
      </w:r>
    </w:p>
    <w:p w:rsidR="009A3205" w:rsidRDefault="00220DC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Văn phòng Giải thưởng Chất lượng Quốc gia, Tổng cục Tiêu chuẩn Đo lường Chất lượng, số 8, Hoàng Quốc Việt, phường Nghĩa Đô, quận Cầu Giấy, thành phố Hà Nội</w:t>
      </w:r>
    </w:p>
    <w:p w:rsidR="009A3205" w:rsidRDefault="00220DC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A3205" w:rsidRDefault="00220DC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A3205" w:rsidRDefault="00220DC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01/QĐHT, Quyết định trao giải của Thủ tướng Chính phủ bao gồm: Giải Vàng Chất lượng Quốc gia và Giải thưởng Chất lượng Quốc gia., Bằng khen của Thủ tướng Chính phủ., Cúp Giải thưởng Chất lượng Quốc gia., Giấy chứng nhận của Bộ Khoa học và Công nghệ.</w:t>
      </w:r>
    </w:p>
    <w:p w:rsidR="009A3205" w:rsidRDefault="00220DC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20"/>
        <w:gridCol w:w="5147"/>
        <w:gridCol w:w="929"/>
        <w:gridCol w:w="1515"/>
      </w:tblGrid>
      <w:tr w:rsidR="009A3205">
        <w:tblPrEx>
          <w:tblCellMar>
            <w:top w:w="0" w:type="dxa"/>
            <w:bottom w:w="0" w:type="dxa"/>
          </w:tblCellMar>
        </w:tblPrEx>
        <w:tc>
          <w:tcPr>
            <w:tcW w:w="2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Số ký hiệu</w:t>
            </w:r>
          </w:p>
        </w:tc>
        <w:tc>
          <w:tcPr>
            <w:tcW w:w="35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Trích yếu</w:t>
            </w:r>
          </w:p>
        </w:tc>
        <w:tc>
          <w:tcPr>
            <w:tcW w:w="15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Ngày ban hành</w:t>
            </w:r>
          </w:p>
        </w:tc>
        <w:tc>
          <w:tcPr>
            <w:tcW w:w="3000" w:type="dxa"/>
          </w:tcPr>
          <w:p w:rsidR="009A3205" w:rsidRDefault="009A3205"/>
          <w:p w:rsidR="009A3205" w:rsidRDefault="00220DCC">
            <w:pPr>
              <w:spacing w:after="0" w:line="276" w:lineRule="auto"/>
              <w:jc w:val="center"/>
            </w:pPr>
            <w:r>
              <w:rPr>
                <w:rFonts w:ascii="Times New Roman" w:eastAsia="Times New Roman" w:hAnsi="Times New Roman" w:cs="Times New Roman"/>
                <w:b/>
                <w:sz w:val="26"/>
              </w:rPr>
              <w:t>Cơ quan ban hành</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05/2007/QH12</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Luật Chất lượng sản phẩm, hàng hoá</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21-11-</w:t>
            </w:r>
            <w:r>
              <w:rPr>
                <w:rFonts w:ascii="Times New Roman" w:eastAsia="Times New Roman" w:hAnsi="Times New Roman" w:cs="Times New Roman"/>
                <w:sz w:val="26"/>
              </w:rPr>
              <w:lastRenderedPageBreak/>
              <w:t>2007</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Quốc Hội</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132/2008/NĐ-CP</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Nghị định 132/2008/NĐ-CP - Quy định chi tiết thi hành một số điều của Luật chất lượng sản phẩm, hàng hóa</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31-12-2008</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Chính phủ</w:t>
            </w:r>
          </w:p>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74/2018/NĐ-CP</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Nghị định 74/2018/NĐ-CP</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15-05-2018</w:t>
            </w:r>
          </w:p>
        </w:tc>
        <w:tc>
          <w:tcPr>
            <w:tcW w:w="0" w:type="auto"/>
          </w:tcPr>
          <w:p w:rsidR="009A3205" w:rsidRDefault="009A3205"/>
        </w:tc>
      </w:tr>
      <w:tr w:rsidR="009A3205">
        <w:tblPrEx>
          <w:tblCellMar>
            <w:top w:w="0" w:type="dxa"/>
            <w:bottom w:w="0" w:type="dxa"/>
          </w:tblCellMar>
        </w:tblPrEx>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27/2019/TT-BKHCN</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Thông tư 27/2019/TT-BKHCN</w:t>
            </w:r>
          </w:p>
        </w:tc>
        <w:tc>
          <w:tcPr>
            <w:tcW w:w="0" w:type="auto"/>
          </w:tcPr>
          <w:p w:rsidR="009A3205" w:rsidRDefault="009A3205"/>
          <w:p w:rsidR="009A3205" w:rsidRDefault="00220DCC">
            <w:pPr>
              <w:spacing w:after="0" w:line="276" w:lineRule="auto"/>
            </w:pPr>
            <w:r>
              <w:rPr>
                <w:rFonts w:ascii="Times New Roman" w:eastAsia="Times New Roman" w:hAnsi="Times New Roman" w:cs="Times New Roman"/>
                <w:sz w:val="26"/>
              </w:rPr>
              <w:t>26-12-2019</w:t>
            </w:r>
          </w:p>
        </w:tc>
        <w:tc>
          <w:tcPr>
            <w:tcW w:w="0" w:type="auto"/>
          </w:tcPr>
          <w:p w:rsidR="009A3205" w:rsidRDefault="009A3205"/>
        </w:tc>
      </w:tr>
    </w:tbl>
    <w:p w:rsidR="009A3205" w:rsidRDefault="00220DC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Tổ chức, doanh nghiệp có tư cách pháp nhân đã hoạt động sản xuất, kinh doanh và dịch vụ liên tục tại Việt Nam và không vi phạm các quy định của pháp luật Việt Nam trong thời gian ít nhất 36 tháng tính đến thời điểm đăng ký tham dự Giải thưởng chất lượng quốc gia và được Hội đồng sơ tuyển cấp Bộ/ngành, địa phương đánh giá và đề xuất tặng giải. 2. Tổ chức, doanh nghiệp đã đạt Giải thưởng chất lượng quốc gia không hạn chế số lần và thời gian tham dự của tổ chức, doanh nghiệp đã đạt Giải thưở</w:t>
      </w:r>
      <w:r>
        <w:rPr>
          <w:rFonts w:ascii="Times New Roman" w:eastAsia="Times New Roman" w:hAnsi="Times New Roman" w:cs="Times New Roman"/>
          <w:sz w:val="26"/>
        </w:rPr>
        <w:t>ng chất lượng quốc gia.  3. Tổ chức, doanh nghiệp đã đạt Giải Vàng chất lượng quốc gia sau hai năm kể từ năm được Thủ tướng Chính phủ tặng Giải Vàng chất lượng quốc gia được tiếp tục tham dự lại Giải thưởng chất lượng quốc gia.</w:t>
      </w:r>
    </w:p>
    <w:p w:rsidR="009A3205" w:rsidRDefault="00220DC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A3205" w:rsidRDefault="00220DC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https://thutuc.dichvucong.gov.vn/p/home/dvc-tthc-thu-tuc-hanh-chinh-chi-tiet.html?ma_thu_tuc=2015</w:t>
      </w:r>
    </w:p>
    <w:sectPr w:rsidR="009A320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3205"/>
    <w:rsid w:val="00220DCC"/>
    <w:rsid w:val="00991AAE"/>
    <w:rsid w:val="009A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6F7A58-00C2-451F-9D3E-70B13A5D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2025-11-27T16:37:00Z</dcterms:created>
  <dcterms:modified xsi:type="dcterms:W3CDTF">2025-11-27T16:37:00Z</dcterms:modified>
</cp:coreProperties>
</file>