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liên kết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bên liên kết nộp hồ sơ cho Sở Giáo dục và Đào tạo.</w:t>
      </w:r>
    </w:p>
    <w:p>
      <w:pPr>
        <w:spacing w:after="0" w:before="0" w:lineRule="auto" w:line="276"/>
        <w:jc w:val="both"/>
      </w:pPr>
      <w:r>
        <w:rPr>
          <w:rFonts w:ascii="Times New Roman" w:hAnsi="Times New Roman" w:cs="Times New Roman" w:eastAsia="Times New Roman"/>
          <w:b w:val="false"/>
          <w:sz w:val="26"/>
        </w:rPr>
        <w:t>Bước 2: Trường hợp hồ sơ không đầy đủ, trong thời hạn 05 ngày làm việc kể từ ngày tiếp nhận hồ sơ, Sở giáo dục và đào tạo thông báo bằng văn bản gửi trực tiếp hoặc qua dịch vụ bưu chính hoặc thư điện tử cho các bên liên kết.</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hồ sơ hợp lệ, cơ quan tiếp nhận hồ sơ tổ chức thẩm định, gửi 01 bộ hồ sơ trực tiếp hoặc qua dịch vụ bưu chính đến Bộ trưởng Bộ Giáo dục và Đào tạo để phê duyệt chương trình giáo dục tích hợp theo quy định tại điểm c khoản 1 Điều 7 Nghị định số 86/2018/NĐ-CP .</w:t>
      </w:r>
    </w:p>
    <w:p>
      <w:pPr>
        <w:spacing w:after="0" w:before="0" w:lineRule="auto" w:line="276"/>
        <w:jc w:val="both"/>
      </w:pPr>
      <w:r>
        <w:rPr>
          <w:rFonts w:ascii="Times New Roman" w:hAnsi="Times New Roman" w:cs="Times New Roman" w:eastAsia="Times New Roman"/>
          <w:b w:val="false"/>
          <w:sz w:val="26"/>
        </w:rPr>
        <w:t>Bước 4: Trong thời hạn 05 ngày làm việc, kể từ ngày nhận được kết quả thẩm định chương trình tích hợp của Bộ Giáo dục và Đào tạo, Sở Giáo dục và Đào tạo quyết định phê duyệt liên kết giáo dục.
Trường hợp liên kết giáo dục không đủ điều kiện phê duyệt, trong thời hạn 05 ngày làm việc, kể từ ngày nhận được ý kiến của các cấp có thẩm quyền, cơ quan tiếp nhận hồ sơ phải trả lời bằng văn bản,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phê duyệt liên kết giáo dục với nước ngoài do các bên liên kết cùng ký theo Mẫu số 01 Phụ lục Nghị định số 86/2018/NĐ-CP</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Thỏa thuận (Hợp đồng) hợp tác giữa các bên liên kết trong đó có thông tin chi tiết về các bên liên kết, trách nhiệm của các bên đối với nội dung cam kết cụ thể về chương trình, tài liệu học tập và giảng dạy, giáo viên, cơ sở vật chất, kiểm tra, đánh giá, văn bằng, thông tin về tài chính và các nội dung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tư cách pháp lý của các bên liên kết: Bản sao có chứng thực hoặc bản sao kèm theo bản chính để đối chiếu Quyết định thành lập hoặc cho phép thành lập cơ sở giáo dục hoặc các tài liệu tương đương khác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Chương trình giáo dục của nước ngoài có nội dung, môn học đưa vào chương trình giáo dục tích hợp và chương trình giáo dục tích hợp dự kiến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kiểm định chất lượng giáo dục của chương trình giáo dục nước ngoài hoặc giấy tờ phê duyệt chương trình giáo dục nước ngoài của cơ quan, tổ chức có thẩm quyền (bản sao có chứng thực hoặc bản sao kèm bản chính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tài liệu thuyết minh việc tích hợp chương trình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thực hiện liên kết giáo dục với nước ngoài do các bên liên kết xây dựng theo Mẫu số 02 Phụ lục Nghị định số 86/2018/NĐ-CP, bao gồm các nội dung chủ yếu: Sự cần thiết, giới thiệu các bên liên kết; nội dung liên kết; cơ sở vật chất, thiết bị; danh sách giáo viên dự kiến kèm theo lý lịch chuyên môn; đối tượng, tiêu chí và quy mô tuyển sinh; văn bằng, chứng chỉ sẽ cấp, tính tương đương của văn bằng, chứng chỉ của nước ngoài đối với văn bằng, chứng chỉ của hệ thống giáo dục quốc dân Việt Nam (nếu có); biện pháp đảm bảo quyền lợi của người học và người lao động; bộ phận phụ trách liên kết, lý lịch cá nhân của người đại diện cơ sở giáo dục Việt Nam và cơ sở giáo dục nước ngoài tham gia quản lý chương trình; mức học phí, sự hỗ trợ tài chính của cá nhân, tổ chức Việt Nam và nước ngoài (nến có), dự toán kinh phí, cơ chế quản lý tài chính; trách nhiệm và quyền hạn của các bên liên kết; trách nhiệm và quyền hạn của giáo viên và học sinh</w:t>
            </w:r>
          </w:p>
        </w:tc>
        <w:tc>
          <w:p/>
          <w:p>
            <w:pPr>
              <w:spacing w:after="0" w:before="0" w:lineRule="auto" w:line="276"/>
              <w:jc w:val="left"/>
            </w:pPr>
            <w:r>
              <w:rPr>
                <w:rFonts w:ascii="Times New Roman" w:hAnsi="Times New Roman" w:cs="Times New Roman" w:eastAsia="Times New Roman"/>
                <w:b w:val="false"/>
                <w:sz w:val="26"/>
              </w:rPr>
              <w:t>Mẫu số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liên kết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Đội ngũ nhà giáo:
Giáo viên Việt Nam giảng dạy chương trình giáo dục tích hợp phải đáp ứng trình độ chuẩn được đào tạo của cấp học theo quy định của pháp luật Việt Nam;
Giáo viên nước ngoài giảng dạy chương trình giáo dục tích hợp phải có trình độ đại học phù hợp với chuyên môn giảng dạy và chứng chỉ nghiệp vụ sư phạm hoặc tương đương;
Giáo viên giảng dạy chương trình giáo dục tích hợp bằng ngoại ngữ phải có trình độ ngoại ngữ đáp ứng yêu cầu chương chương trình tích hợp và không thấp hơn Bậc 5 theo Khung năng lực ngoại ngữ 6 bậc dùng cho Việt Nam hoặc tương đương
b) Cơ sở vật chất:
Quy mô lớp học và cơ sở vật chất đáp ứng yêu cầu của chương trình giáo dục tích hợp và không làm ảnh hưởng đến hoạt động giảng dạy chung của cơ sở giáo dục phía Việt Nam tham gia liên kết giáo dục
c) Chương trình giáo dục:
Chương trình giáo dục của nước ngoài đưa vào tích hợp phải là chương trình đã được kiểm định chất lượng giáo dục ở nước sở tại hoặc được cơ quan, tổ chức có thẩm quyền về giáo dục của nước sở tại công nhận về chất lượng giáo dục;
Chương trình giáo dục tích hợp phải bảo đảm mục tiêu của chương trình giáo dục của Việt Nam và đáp ứng các yêu cầu bảo đảm chất lượng của chương trình giáo dục nước ngoài; không bắt buộc người học phải học lại cùng một nội dung kiến thức, bảo đảm tính ổn định đến hết cấp học và liên thông giữa các cấp học vì quyền lợi của học sinh, bảo đảm tính tự nguyện tham gia và không gây quá tải cho học sinh;
Chương trình giáo dục tích hợp phải được cơ quan có thẩm quyền phê duyệt.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Ghi chú:
Đối tượng thực hiện thủ tục hành chính: 
Cơ sở giáo dục mầm non tư thục, cơ sở giáo dục phổ thông tư thục của Việt Nam và cơ sở giáo dục hoạt động hợp pháp ở nước ngoài, được cơ quan, tổ chức kiểm định chất lượng giáo dục hoặc cơ quan có thẩm quyền của nước ngoài công nhận về chất lượng giáo dục</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2025-11-27T16:38:57Z</dcterms:created>
  <dc:creator>Apache POI</dc:creator>
</cp:coreProperties>
</file>