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2353/QĐ-BTC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thành lập hộ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doanh nghiệp (hộ kinh doanh)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Trường hợp đăng ký trực tiếp hoặc đăng ký qua dịch vụ bưu chính:</w:t>
      </w:r>
    </w:p>
    <w:p>
      <w:pPr>
        <w:spacing w:after="0" w:before="0" w:lineRule="auto" w:line="276"/>
        <w:jc w:val="both"/>
      </w:pPr>
      <w:r>
        <w:rPr>
          <w:rFonts w:ascii="Times New Roman" w:hAnsi="Times New Roman" w:cs="Times New Roman" w:eastAsia="Times New Roman"/>
          <w:b w:val="false"/>
          <w:sz w:val="26"/>
        </w:rPr>
        <w:t>- Chủ hộ kinh doanh hoặc người được ủy quyền thực hiện thủ tục đăng ký hộ kinh doanh gửi hồ sơ đăng ký thành lập hộ kinh doanh đến Cơ quan đăng ký kinh doanh cấp xã nơi hộ kinh doanh đăng ký trụ sở hoặc Cơ quan đăng ký kinh doanh cấp xã bất kỳ trong phạm vi tỉnh, thành phố trực thuộc trung ương nơi hộ kinh doanh đăng ký trụ sở.</w:t>
      </w:r>
    </w:p>
    <w:p>
      <w:pPr>
        <w:spacing w:after="0" w:before="0" w:lineRule="auto" w:line="276"/>
        <w:jc w:val="both"/>
      </w:pPr>
      <w:r>
        <w:rPr>
          <w:rFonts w:ascii="Times New Roman" w:hAnsi="Times New Roman" w:cs="Times New Roman" w:eastAsia="Times New Roman"/>
          <w:b w:val="false"/>
          <w:sz w:val="26"/>
        </w:rPr>
        <w:t>- Sau khi tiếp nhận hồ sơ đăng ký hộ kinh doanh, Cơ quan đăng ký kinh doanh cấp xã trao giấy tiếp nhận hồ sơ và hẹn trả kết quả, kiểm tra điều kiện cấp Giấy chứng nhận đăng ký hộ kinh doanh theo quy định tại khoản 2 Điều 85 Nghị định số 168/2025/NĐ-CP. Trường hợp hồ sơ đủ điều kiện cấp, Cơ quan đăng ký kinh doanh cấp xã cấp Giấy chứng nhận đăng ký hộ kinh doanh và gửi thông báo về Cơ quan thuế quản lý trực tiếp hộ kinh doanh cho hộ kinh doanh trong thời hạn 03 ngày làm việc kể từ ngày nhận hồ sơ. Trường hợp hồ sơ không đủ điều kiện cấp, Cơ quan đăng ký kinh doanh cấp xã thông báo bằng văn bản cho người nộp hồ sơ trong thời hạn 03 ngày làm việc kể từ ngày nhận hồ sơ. Thông báo phải nêu rõ lý do và các yêu cầu sửa đổi, bổ sung hồ sơ.</w:t>
      </w:r>
    </w:p>
    <w:p>
      <w:pPr>
        <w:shd w:val="clear" w:color="auto" w:fill="F2F6F9"/>
        <w:spacing w:after="0" w:before="120" w:lineRule="auto" w:line="276"/>
        <w:jc w:val="both"/>
      </w:pPr>
      <w:r>
        <w:rPr>
          <w:rFonts w:ascii="Times New Roman" w:hAnsi="Times New Roman" w:cs="Times New Roman" w:eastAsia="Times New Roman"/>
          <w:b w:val="true"/>
          <w:sz w:val="26"/>
        </w:rPr>
        <w:t>* Trường hợp đăng ký qua mạng thông tin điện tử:</w:t>
      </w:r>
    </w:p>
    <w:p>
      <w:pPr>
        <w:spacing w:after="0" w:before="0" w:lineRule="auto" w:line="276"/>
        <w:jc w:val="both"/>
      </w:pPr>
      <w:r>
        <w:rPr>
          <w:rFonts w:ascii="Times New Roman" w:hAnsi="Times New Roman" w:cs="Times New Roman" w:eastAsia="Times New Roman"/>
          <w:b w:val="false"/>
          <w:sz w:val="26"/>
        </w:rPr>
        <w:t>- Người nộp hồ sơ sử dụng tài khoản định danh điện tử để đăng nhập vào Hệ thống thông tin về đăng ký hộ kinh doanh.</w:t>
      </w:r>
    </w:p>
    <w:p>
      <w:pPr>
        <w:spacing w:after="0" w:before="0" w:lineRule="auto" w:line="276"/>
        <w:jc w:val="both"/>
      </w:pPr>
      <w:r>
        <w:rPr>
          <w:rFonts w:ascii="Times New Roman" w:hAnsi="Times New Roman" w:cs="Times New Roman" w:eastAsia="Times New Roman"/>
          <w:b w:val="false"/>
          <w:sz w:val="26"/>
        </w:rPr>
        <w:t>- Người nộp hồ sơ kê khai thông tin, tải văn bản điện tử, ký số hồ sơ đăng ký hộ kinh doanh qua mạng thông tin điện tử và thanh toán lệ phí theo quy trình trên Hệ thống thông tin về đăng ký hộ kinh doanh.</w:t>
      </w:r>
    </w:p>
    <w:p>
      <w:pPr>
        <w:spacing w:after="0" w:before="0" w:lineRule="auto" w:line="276"/>
        <w:jc w:val="both"/>
      </w:pPr>
      <w:r>
        <w:rPr>
          <w:rFonts w:ascii="Times New Roman" w:hAnsi="Times New Roman" w:cs="Times New Roman" w:eastAsia="Times New Roman"/>
          <w:b w:val="false"/>
          <w:sz w:val="26"/>
        </w:rPr>
        <w:t>- Sau khi hoàn thành việc gửi hồ sơ đăng ký hộ kinh doanh, người nộp hồ sơ sẽ nhận được giấy tiếp nhận hồ sơ và hẹn trả kết quả hồ sơ đăng ký hộ kinh doanh qua mạng thông tin điện tử.</w:t>
      </w:r>
    </w:p>
    <w:p>
      <w:pPr>
        <w:spacing w:after="0" w:before="0" w:lineRule="auto" w:line="276"/>
        <w:jc w:val="both"/>
      </w:pPr>
      <w:r>
        <w:rPr>
          <w:rFonts w:ascii="Times New Roman" w:hAnsi="Times New Roman" w:cs="Times New Roman" w:eastAsia="Times New Roman"/>
          <w:b w:val="false"/>
          <w:sz w:val="26"/>
        </w:rPr>
        <w:t>- Các thông tin đăng ký hộ kinh doanh trên Hệ thống thông tin về đăng ký hộ kinh doanh được truyền sang Hệ thống ứng dụng đăng ký thuế để phối hợp, trao đổi thông tin giữa Cơ quan đăng ký kinh doanh cấp xã và Cơ quan thuế.</w:t>
      </w:r>
    </w:p>
    <w:p>
      <w:pPr>
        <w:spacing w:after="0" w:before="0" w:lineRule="auto" w:line="276"/>
        <w:jc w:val="both"/>
      </w:pPr>
      <w:r>
        <w:rPr>
          <w:rFonts w:ascii="Times New Roman" w:hAnsi="Times New Roman" w:cs="Times New Roman" w:eastAsia="Times New Roman"/>
          <w:b w:val="false"/>
          <w:sz w:val="26"/>
        </w:rPr>
        <w:t>- Trường hợp hồ sơ đủ điều kiện cấp đăng ký hộ kinh doanh, Cơ quan đăng ký kinh doanh cấp xã thực hiện cấp đăng ký hộ kinh doanh và thông báo cho hộ kinh doanh về việc cấp đăng ký hộ kinh doanh. Trường hợp hồ sơ chưa đủ điều kiện cấp đăng ký hộ kinh doanh, Cơ quan đăng ký kinh doanh cấp xã gửi thông báo qua mạng thông tin điện tử cho hộ kinh doanh để yêu cầu sửa đổi,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thời hạn 03 (ba) ngày làm việc kể từ ngày nhận hồ sơ. </w:t>
            </w:r>
          </w:p>
        </w:tc>
        <w:tc>
          <w:p/>
          <w:p>
            <w:pPr>
              <w:spacing w:after="0" w:before="0" w:lineRule="auto" w:line="276"/>
              <w:jc w:val="left"/>
            </w:pPr>
            <w:r>
              <w:rPr>
                <w:rFonts w:ascii="Times New Roman" w:hAnsi="Times New Roman" w:cs="Times New Roman" w:eastAsia="Times New Roman"/>
                <w:b w:val="false"/>
                <w:sz w:val="26"/>
              </w:rPr>
              <w:t>Lệ phí :  Đồng</w:t>
              <w:t xml:space="preserve"> (- Mức lệ phí cụ thể do Hội đồng nhân dân tỉnh quyết định (căn cứ quy định tại Thông tư số 85/2019/TT-BTC). - Người nộp hồ sơ đăng ký hộ kinh doanh nộp lệ phí đăng ký hộ kinh doanh tại thời điểm nộp hồ sơ đăng ký hộ kinh doanh. Lệ phí đăng ký hộ kinh doanh có thể nộp trực tiếp tại bộ phận tiếp nhận hồ sơ đăng ký hộ kinh doanh ở cấp xã hoặc chuyển vào tài khoản của cơ quan đăng ký kinh doanh cấp xã hoặc sử dụng dịch vụ thanh toán trực tuyến trên Cổng dịch vụ công quốc gia. Lệ phí đăng ký hộ kinh doanh không được hoàn trả cho hộ kinh doanh trong trường hợp hộ kinh doanh không được cấp đăng ký hộ kinh doanh. - Lệ phí đăng ký kinh doanh không bao gồm tiền sử dụng dịch vụ thanh toán điện tử.)</w:t>
            </w:r>
          </w:p>
        </w:tc>
        <w:tc>
          <w:p/>
          <w:p>
            <w:pPr>
              <w:spacing w:after="0" w:before="0" w:lineRule="auto" w:line="276"/>
              <w:jc w:val="left"/>
            </w:pPr>
            <w:r>
              <w:rPr>
                <w:rFonts w:ascii="Times New Roman" w:hAnsi="Times New Roman" w:cs="Times New Roman" w:eastAsia="Times New Roman"/>
                <w:b w:val="false"/>
                <w:sz w:val="26"/>
              </w:rPr>
              <w:t>Thời hạn giải quyết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Trong thời hạn 03 (ba) ngày làm việc kể từ ngày nhận đủ hồ sơ hợp lệ. </w:t>
            </w:r>
          </w:p>
        </w:tc>
        <w:tc>
          <w:p/>
          <w:p>
            <w:pPr>
              <w:spacing w:after="0" w:before="0" w:lineRule="auto" w:line="276"/>
              <w:jc w:val="left"/>
            </w:pPr>
            <w:r>
              <w:rPr>
                <w:rFonts w:ascii="Times New Roman" w:hAnsi="Times New Roman" w:cs="Times New Roman" w:eastAsia="Times New Roman"/>
                <w:b w:val="false"/>
                <w:sz w:val="26"/>
              </w:rPr>
              <w:t>Lệ phí :  Đồng</w:t>
              <w:t xml:space="preserve"> (- Mức lệ phí cụ thể do Hội đồng nhân dân tỉnh quyết định (căn cứ quy định tại Thông tư số 85/2019/TT-BTC). - Người nộp hồ sơ đăng ký hộ kinh doanh nộp lệ phí đăng ký hộ kinh doanh tại thời điểm nộp hồ sơ đăng ký hộ kinh doanh. Lệ phí đăng ký hộ kinh doanh có thể nộp trực tiếp tại bộ phận tiếp nhận hồ sơ đăng ký hộ kinh doanh ở cấp xã hoặc chuyển vào tài khoản của cơ quan đăng ký kinh doanh cấp xã hoặc sử dụng dịch vụ thanh toán trực tuyến trên Cổng dịch vụ công quốc gia. Lệ phí đăng ký hộ kinh doanh không được hoàn trả cho hộ kinh doanh trong trường hợp hộ kinh doanh không được cấp đăng ký hộ kinh doanh. - Lệ phí đăng ký kinh doanh không bao gồm tiền sử dụng dịch vụ thanh toán điện tử.)</w:t>
            </w:r>
          </w:p>
        </w:tc>
        <w:tc>
          <w:p/>
          <w:p>
            <w:pPr>
              <w:spacing w:after="0" w:before="0" w:lineRule="auto" w:line="276"/>
              <w:jc w:val="left"/>
            </w:pPr>
            <w:r>
              <w:rPr>
                <w:rFonts w:ascii="Times New Roman" w:hAnsi="Times New Roman" w:cs="Times New Roman" w:eastAsia="Times New Roman"/>
                <w:b w:val="false"/>
                <w:sz w:val="26"/>
              </w:rPr>
              <w:t>Thời hạn giải quyết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Trong thời hạn 03 (ba) ngày làm việc kể từ ngày nhận hồ sơ. </w:t>
            </w:r>
          </w:p>
        </w:tc>
        <w:tc>
          <w:p/>
          <w:p>
            <w:pPr>
              <w:spacing w:after="0" w:before="0" w:lineRule="auto" w:line="276"/>
              <w:jc w:val="left"/>
            </w:pPr>
            <w:r>
              <w:rPr>
                <w:rFonts w:ascii="Times New Roman" w:hAnsi="Times New Roman" w:cs="Times New Roman" w:eastAsia="Times New Roman"/>
                <w:b w:val="false"/>
                <w:sz w:val="26"/>
              </w:rPr>
              <w:t>Lệ phí :  Đồng</w:t>
              <w:t xml:space="preserve"> (- Mức lệ phí cụ thể do Hội đồng nhân dân tỉnh quyết định (căn cứ quy định tại Thông tư số 85/2019/TT-BTC). - Người nộp hồ sơ đăng ký hộ kinh doanh nộp lệ phí đăng ký hộ kinh doanh tại thời điểm nộp hồ sơ đăng ký hộ kinh doanh. Lệ phí đăng ký hộ kinh doanh có thể nộp trực tiếp tại bộ phận tiếp nhận hồ sơ đăng ký hộ kinh doanh ở cấp xã hoặc chuyển vào tài khoản của cơ quan đăng ký kinh doanh cấp xã hoặc sử dụng dịch vụ thanh toán trực tuyến trên Cổng dịch vụ công quốc gia. Lệ phí đăng ký hộ kinh doanh không được hoàn trả cho hộ kinh doanh trong trường hợp hộ kinh doanh không được cấp đăng ký hộ kinh doanh. - Lệ phí đăng ký kinh doanh không bao gồm tiền sử dụng dịch vụ thanh toán điện tử.)</w:t>
            </w:r>
          </w:p>
        </w:tc>
        <w:tc>
          <w:p/>
          <w:p>
            <w:pPr>
              <w:spacing w:after="0" w:before="0" w:lineRule="auto" w:line="276"/>
              <w:jc w:val="left"/>
            </w:pPr>
            <w:r>
              <w:rPr>
                <w:rFonts w:ascii="Times New Roman" w:hAnsi="Times New Roman" w:cs="Times New Roman" w:eastAsia="Times New Roman"/>
                <w:b w:val="false"/>
                <w:sz w:val="26"/>
              </w:rPr>
              <w:t>Thời hạn giải quyết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ủy quyền thực hiện thủ tục thì hồ sơ phải kèm theo một trong những giấy tờ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Trường hợp ủy quyền cho cá nhân thực hiện thủ tục đăng ký hộ kinh doanh, kèm theo hồ sơ đăng ký hộ kinh doanh phải có văn bản ủy quyền cho cá nhân thực hiện thủ tục liên quan đến đăng ký hộ kinh doanh. Văn bản ủy quyền này không bắt buộc phải công chứng,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 Trường hợp ủy quyền cho tổ chức thực hiện thủ tục đăng ký hộ kinh doanh, kèm theo hồ sơ đăng ký hộ kinh doanh phải có bản sao hợp đồng cung cấp dịch vụ với tổ chức làm dịch vụ thực hiện thủ tục liên quan đến đăng ký hộ kinh doanh, giấy giới thiệu của tổ chức đó cho cá nhân trực tiếp thực hiện thủ tục liên quan đến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(iii) Trường hợp ủy quyền cho đơn vị cung cấp dịch vụ bưu chính công ích thực hiện thủ tục đăng ký hộ kinh doanh thì khi thực hiện thủ tục đăng ký hộ kinh doanh, nhân viên bưu chính phải nộp bản sao phiếu gửi hồ sơ theo mẫu do doanh nghiệp cung ứng dịch vụ bưu chính công ích phát hành có chữ ký xác nhận của nhân viên bưu chính và chủ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(iv) Trường hợp ủy quyền cho đơn vị cung cấp dịch vụ bưu chính không phải là bưu chính công ích thực hiện thủ tục đăng ký hộ kinh doanh thì việc ủy quyền thực hiện theo quy định tại mục (ii).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 Người ủy quyền và người được ủy quyền thực hiện thủ tục đăng ký hộ kinh doanh chịu trách nhiệm trước pháp luật về tính hợp pháp, trung thực và chính xác của việc ủy quyền. Người uỷ quyền và người được ủy quyền phải thực hiện xác thực điện tử để được cấp đăng ký hộ kinh doanh. Trường hợp việc xác thực điện tử bị gián đoạn thì người ủy quyền thực hiện việc xác thực điện tử sau khi được cấp đăng ký hộ kinh doanh. Trường hợp người ủy quyền không xác nhận hoặc xác nhận không ủy quyền thực hiện thủ tục đăng ký hộ kinh doanh thì Cơ quan đăng ký kinh doanh cấp xã yêu cầu hộ kinh doanh báo cáo theo quy định tại khoản 6 Điều 22 Nghị định số 168/2025/NĐ-CP.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chưa có tài khoản định danh điện tử để thực hiện xác thực điện tử thì hồ sơ đăng ký hộ kinh doanh phải kèm theo bản sao thẻ Căn cước hoặc thẻ Căn cước công dân còn hiệu lực của người uỷ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đăng ký hộ kinh doanh;</w:t>
            </w:r>
          </w:p>
        </w:tc>
        <w:tc>
          <w:p/>
          <w:p>
            <w:pPr>
              <w:spacing w:after="0" w:before="0" w:lineRule="auto" w:line="276"/>
              <w:jc w:val="left"/>
            </w:pPr>
            <w:r>
              <w:rPr>
                <w:rFonts w:ascii="Times New Roman" w:hAnsi="Times New Roman" w:cs="Times New Roman" w:eastAsia="Times New Roman"/>
                <w:b w:val="false"/>
                <w:sz w:val="26"/>
              </w:rPr>
              <w:t>Mus1-Pl2.doc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ủy quyền của thành viên hộ gia đình cho một thành viên làm chủ hộ kinh doanh đối với trường hợp hộ kinh doanh do các thành viên hộ gia đình đăng ký thành lập. Văn bản ủy quyền này phải được công chứng hoặc chứng thực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bằng văn bản nội dung cần sửa đổi, bổ sung của Cơ quan đăng ký kinh doanh cấp xã, Giấy chứng nhận đăng ký  hộ kinh doanh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Hướng dẫn về phí và lệ phí thuộc thẩm quyền quyết định của Hội đồng nhân dân tỉnh, thành phố trực thuộc Trung ương do Bộ trưởng Bộ Tài chính ban hành</w:t>
            </w:r>
          </w:p>
        </w:tc>
        <w:tc>
          <w:p/>
          <w:p>
            <w:pPr>
              <w:spacing w:after="0" w:before="0" w:lineRule="auto" w:line="276"/>
              <w:jc w:val="left"/>
            </w:pPr>
            <w:r>
              <w:rPr>
                <w:rFonts w:ascii="Times New Roman" w:hAnsi="Times New Roman" w:cs="Times New Roman" w:eastAsia="Times New Roman"/>
                <w:b w:val="false"/>
                <w:sz w:val="26"/>
              </w:rPr>
              <w:t>29-11-2019</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168/2025/NĐ-CP</w:t>
            </w:r>
          </w:p>
        </w:tc>
        <w:tc>
          <w:p/>
          <w:p>
            <w:pPr>
              <w:spacing w:after="0" w:before="0" w:lineRule="auto" w:line="276"/>
              <w:jc w:val="left"/>
            </w:pPr>
            <w:r>
              <w:rPr>
                <w:rFonts w:ascii="Times New Roman" w:hAnsi="Times New Roman" w:cs="Times New Roman" w:eastAsia="Times New Roman"/>
                <w:b w:val="false"/>
                <w:sz w:val="26"/>
              </w:rPr>
              <w:t>Nghị định về đăng ký doanh nghiệp</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68/2025/TT-BTC</w:t>
            </w:r>
          </w:p>
        </w:tc>
        <w:tc>
          <w:p/>
          <w:p>
            <w:pPr>
              <w:spacing w:after="0" w:before="0" w:lineRule="auto" w:line="276"/>
              <w:jc w:val="left"/>
            </w:pPr>
            <w:r>
              <w:rPr>
                <w:rFonts w:ascii="Times New Roman" w:hAnsi="Times New Roman" w:cs="Times New Roman" w:eastAsia="Times New Roman"/>
                <w:b w:val="false"/>
                <w:sz w:val="26"/>
              </w:rPr>
              <w:t>Thông tư ban hành biểu mẫu sử dụng trong đăng ký doanh nghiệp, đăng ký hộ kinh doanh</w:t>
            </w:r>
          </w:p>
        </w:tc>
        <w:tc>
          <w:p/>
          <w:p>
            <w:pPr>
              <w:spacing w:after="0" w:before="0" w:lineRule="auto" w:line="276"/>
              <w:jc w:val="left"/>
            </w:pPr>
            <w:r>
              <w:rPr>
                <w:rFonts w:ascii="Times New Roman" w:hAnsi="Times New Roman" w:cs="Times New Roman" w:eastAsia="Times New Roman"/>
                <w:b w:val="false"/>
                <w:sz w:val="26"/>
              </w:rPr>
              <w:t>01-07-2025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76/2025/QH15</w:t>
            </w:r>
          </w:p>
        </w:tc>
        <w:tc>
          <w:p/>
          <w:p>
            <w:pPr>
              <w:spacing w:after="0" w:before="0" w:lineRule="auto" w:line="276"/>
              <w:jc w:val="left"/>
            </w:pPr>
            <w:r>
              <w:rPr>
                <w:rFonts w:ascii="Times New Roman" w:hAnsi="Times New Roman" w:cs="Times New Roman" w:eastAsia="Times New Roman"/>
                <w:b w:val="false"/>
                <w:sz w:val="26"/>
              </w:rPr>
              <w:t>Luật số 76/2025/QH15 Sửa đổi, bổ sung một số điều của Luật Doanh nghiệp</w:t>
            </w:r>
          </w:p>
        </w:tc>
        <w:tc>
          <w:p/>
          <w:p>
            <w:pPr>
              <w:spacing w:after="0" w:before="0" w:lineRule="auto" w:line="276"/>
              <w:jc w:val="left"/>
            </w:pPr>
            <w:r>
              <w:rPr>
                <w:rFonts w:ascii="Times New Roman" w:hAnsi="Times New Roman" w:cs="Times New Roman" w:eastAsia="Times New Roman"/>
                <w:b w:val="false"/>
                <w:sz w:val="26"/>
              </w:rPr>
              <w:t>17-06-2025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(i) Hộ kinh doanh được cấp Giấy chứng nhận đăng ký hộ kinh doanh khi có đủ các điều kiện sau đây:
- Ngành, nghề đăng ký kinh doanh không bị cấm đầu tư kinh doanh;
- Tên của hộ kinh doanh được đặt theo đúng quy định tại Điều 88 Nghị định số 01/2021/NĐ-CP;
- Có hồ sơ đăng ký hộ kinh doanh hợp lệ;
- Nộp đủ lệ phí đăng ký hộ kinh doanh theo quy định.
(ii) Hồ sơ đăng ký hộ kinh doanh qua mạng thông tin điện tử được chấp thuận khi có đầy đủ các yêu cầu sau:
- Có đầy đủ các giấy tờ và nội dung các giấy tờ đó được kê khai đầy đủ theo quy định như hồ sơ đăng ký hộ kinh doanh bằng bản giấy và được thể hiện dưới dạng văn bản điện tử. Tên văn bản điện tử phải được đặt tương ứng với tên loại giấy tờ trong hồ sơ đăng ký hộ kinh doanh bằng bản giấy. Chủ hộ kinh doanh, các thành viên hộ gia đình hoặc cá nhân khác ký tên trong hồ sơ đăng ký hộ kinh doanh có thể sử dụng chữ ký số để ký trực tiếp trên văn bản điện tử hoặc ký trực tiếp trên văn bản giấy và quét (scan) văn bản giấy theo các định dạng quy định tại khoản 2 Điều 5g (bổ sung tại Khoản 2 Điều 1 Thông tư số 02/2023/TT-BKHĐT ngày 18/4/2023 của Bộ Kế hoạch và Đầu tư sửa đổi, bổ sung một số điều của Thông tư số 01/2021/TT-BKHĐT);
- Các thông tin đăng ký hộ kinh doanh được kê khai trên hệ thống thông tin về đăng ký hộ kinh doanh phải được nhập đầy đủ và chính xác theo các thông tin trong hồ sơ đăng ký hộ kinh doanh bằng bản giấy; trong đó có thông tin về số điện thoại, thư điện tử của người nộp hồ sơ;
- Hồ sơ đăng ký hộ kinh doanh qua mạng thông tin điện tử phải được xác thực bằng chữ ký số của chủ hộ kinh doanh hoặc người được chủ hộ kinh doanh ủy quyền thực hiện thủ tục đăng ký hộ kinh doanh. Trường hợp ủy quyền thực hiện thủ tục đăng ký hộ kinh doanh, hồ sơ đăng ký hộ kinh doanh qua mạng thông tin điện tử phải kèm theo các giấy tờ, tài liệu quy định tại khoản 4 Điều 84 Nghị định số 01/2021/NĐ-CP.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Đăng ký, thành lập, hộ kinh doanh</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2025-11-27T16:40:37Z</dcterms:created>
  <dc:creator>Apache POI</dc:creator>
</cp:coreProperties>
</file>