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xây dựng tượng đài, tranh hoành tráng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xây dựng tượng đài, tranh hoành tráng gửi trực tiếp hoặc qua đường bưu điện 02 bộ hồ sơ đề nghị cấp giấy phép xây dựng tượng đài, tranh hoành đến Ủy ban nhân dân cấp tỉnh.</w:t>
      </w:r>
    </w:p>
    <w:p>
      <w:pPr>
        <w:spacing w:after="0" w:before="0" w:lineRule="auto" w:line="276"/>
        <w:jc w:val="both"/>
      </w:pPr>
      <w:r>
        <w:rPr>
          <w:rFonts w:ascii="Times New Roman" w:hAnsi="Times New Roman" w:cs="Times New Roman" w:eastAsia="Times New Roman"/>
          <w:b w:val="false"/>
          <w:sz w:val="26"/>
        </w:rPr>
        <w:t>- Trong thời hạn 07 ngày làm việc hoặc trong thời hạn 20 ngày với trường hợp xây dựng tượng đài, tranh hoành tráng phải có ý kiến của Bộ Văn hóa, thể thao và Du lịch kể từ ngày nhận đầy đủ hồ sơ hợp lệ, Ủy ban nhân dân cấp tỉnh cấp giấy phép, trường hợp không cấp giấy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làm việc hoặc 20 ngày đối với trường hợp xây dựng tượng đài, tranh hoành tráng phải có ý kiến của Bộ Văn hóa, thể thao và Du lịch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làm việc hoặc 20 ngày đối với trường hợp xây dựng tượng đài, tranh hoành tráng phải có ý kiến của Bộ Văn hóa, thể thao và Du lịch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(mẫu số 7 ban hành kèm theo Nghị định số 113/2013/NĐ-CP ngày 02 tháng 10 năm 2013 của Chính phủ về hoạt động mỹ thuật);</w:t>
            </w:r>
          </w:p>
        </w:tc>
        <w:tc>
          <w:p/>
          <w:p>
            <w:pPr>
              <w:spacing w:after="0" w:before="0" w:lineRule="auto" w:line="276"/>
              <w:jc w:val="left"/>
            </w:pPr>
            <w:r>
              <w:rPr>
                <w:rFonts w:ascii="Times New Roman" w:hAnsi="Times New Roman" w:cs="Times New Roman" w:eastAsia="Times New Roman"/>
                <w:b w:val="false"/>
                <w:sz w:val="26"/>
              </w:rPr>
              <w:t>Mẫu số 7.ND113.mỹ thuật.docx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chọn mẫu phác thảo bước hai của cơ quan có thẩm quyền quyết định đầu tư, kèm theo ảnh, phác thảo chụp bốn mặt cỡ ảnh 18x24 cm có kèm chú thích;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thành phần hồ sơ khác theo quy định của pháp luật về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xây dựng tượng đài, tranh hoành tráng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2025-11-27T16:42:25Z</dcterms:created>
  <dc:creator>Apache POI</dc:creator>
</cp:coreProperties>
</file>