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2730/QĐ-NHNN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đối với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Ban trù bị lập 01 bộ hồ sơ đề nghị chấp thuận nguyên tắc theo quy định tại khoản 1 Điều 7 và khoản 1 Điều 8 Thông tư số 33/2024/TT-NHNN ngày 30/7/2024 gửi Ngân hàng Nhà nước.
Bước 2: Trong thời hạn 30 ngày kể từ ngày nhận được hồ sơ đề nghị chấp thuận nguyên tắc, Ngân hàng Nhà nước có văn bản gửi Ban trù bị xác nhận đã nhận đủ hồ sơ hợp lệ; trường hợp hồ sơ không đầy đủ, Ngân hàng Nhà nước có văn bản yêu cầu bổ sung, hoàn thiện.
Bước 3: Trong thời hạn 05 ngày làm việc kể từ ngày có văn bản xác nhận đã nhận đủ hồ sơ hợp lệ, Ngân hàng Nhà nước có văn bản gửi lấy ý kiến của:
a) Ủy ban nhân dân tỉnh, thành phố trực thuộc Trung ương nơi tổ chức tài chính vi mô dự kiến đặt trụ sở chính về việc thành lập tổ chức tài chính vi mô;
b) Ủy ban nhân dân tỉnh, thành phố trực thuộc Trung ương nơi thành viên sáng lập có thực hiện chương trình, dự án tài chính vi mô về hiệu quả hoạt động của chương trình, dự án tài chính vi mô đối với sự phát triển của địa phương;
c) Ngân hàng Nhà nước Khu vực nơi tổ chức tài chính vi mô dự kiến đặt trụ sở chính về việc thành lập tổ chức tài chính vi mô.
Bước 4: Trong thời hạn 15 ngày kể từ ngày nhận được văn bản đề nghị của Ngân hàng Nhà nước, các đơn vị được lấy ý kiến có văn bản tham gia ý kiến.
Bước 5: Trong thời hạn 45 ngày kể từ ngày nhận đủ hồ sơ hợp lệ, Ngân hàng Nhà nước có văn bản chấp thuận nguyên tắc thành lập tổ chức tài chính vi mô và chấp thuận danh sách nhân sự dự kiến bầu, bổ nhiệm làm thành viên Hội đồng thành viên, thành viên Ban kiểm soát, Tổng giám đốc (Giám đốc) tổ chức tài chính vi mô; trường hợp không chấp thuận, Ngân hàng Nhà nước có văn bản gửi Ban trù bị, trong đó nêu rõ lý do.
Bước 6: Trong thời hạn 60 ngày kể từ ngày nhận được văn bản chấp thuận nguyên tắc thành lập tổ chức tài chính vi mô, Ban trù bị lập hồ sơ đề nghị cấp Giấy phép theo quy định tại khoản 2 Điều 7 và khoản 2 Điều 8 Thông tư số 33/2024/TT-NHNN ngày 30/7/2024 gửi Ngân hàng Nhà nước. Quá thời hạn này, Ngân hàng Nhà nước không nhận được hoặc nhận được không đầy đủ hồ sơ đề nghị cấp Giấy phép thì văn bản chấp thuận nguyên tắc không còn giá trị.
Trong thời hạn 05 ngày làm việc kể từ ngày nhận được đầy đủ hồ sơ đề nghị cấp Giấy phép, Ngân hàng Nhà nước xác nhận bằng văn bản về việc đã nhận đầy đủ hồ sơ.
Trong thời hạn 30 ngày kể từ ngày nhận được đầy đủ hồ sơ đề nghị cấp Giấy phép, Ngân hàng Nhà nước cấp Giấy phép; trường hợp không cấp Giấy phép, Ngân hàng Nhà nước có văn bản nêu rõ lý do.
Bước 7: Sau khi được cấp Giấy phép, tổ chức tài chính vi mô tiến hành các thủ tục cần thiết để khai trương hoạt động theo quy định của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180 Ngày</w:t>
            </w:r>
          </w:p>
        </w:tc>
        <w:tc>
          <w:p/>
          <w:p>
            <w:pPr>
              <w:spacing w:after="0" w:before="0" w:lineRule="auto" w:line="276"/>
              <w:jc w:val="left"/>
            </w:pPr>
            <w:r>
              <w:rPr>
                <w:rFonts w:ascii="Times New Roman" w:hAnsi="Times New Roman" w:cs="Times New Roman" w:eastAsia="Times New Roman"/>
                <w:b w:val="false"/>
                <w:sz w:val="26"/>
              </w:rPr>
              <w:t>Lệ phí : 200.000 Đồng</w:t>
            </w:r>
          </w:p>
        </w:tc>
        <w:tc>
          <w:p/>
          <w:p>
            <w:pPr>
              <w:spacing w:after="0" w:before="0" w:lineRule="auto" w:line="276"/>
              <w:jc w:val="left"/>
            </w:pPr>
            <w:r>
              <w:rPr>
                <w:rFonts w:ascii="Times New Roman" w:hAnsi="Times New Roman" w:cs="Times New Roman" w:eastAsia="Times New Roman"/>
                <w:b w:val="false"/>
                <w:sz w:val="26"/>
              </w:rPr>
              <w:t>180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180 Ngày</w:t>
            </w:r>
          </w:p>
        </w:tc>
        <w:tc>
          <w:p/>
          <w:p>
            <w:pPr>
              <w:spacing w:after="0" w:before="0" w:lineRule="auto" w:line="276"/>
              <w:jc w:val="left"/>
            </w:pPr>
            <w:r>
              <w:rPr>
                <w:rFonts w:ascii="Times New Roman" w:hAnsi="Times New Roman" w:cs="Times New Roman" w:eastAsia="Times New Roman"/>
                <w:b w:val="false"/>
                <w:sz w:val="26"/>
              </w:rPr>
              <w:t>Lệ phí : 200.000 Đồng</w:t>
            </w:r>
          </w:p>
        </w:tc>
        <w:tc>
          <w:p/>
          <w:p>
            <w:pPr>
              <w:spacing w:after="0" w:before="0" w:lineRule="auto" w:line="276"/>
              <w:jc w:val="left"/>
            </w:pPr>
            <w:r>
              <w:rPr>
                <w:rFonts w:ascii="Times New Roman" w:hAnsi="Times New Roman" w:cs="Times New Roman" w:eastAsia="Times New Roman"/>
                <w:b w:val="false"/>
                <w:sz w:val="26"/>
              </w:rPr>
              <w:t>180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Đối với tổ chức tài chính vi mô là công ty trách nhiệm hữu hạn một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1.1. Hồ sơ đề nghị chấp thuận nguyên tắc: a) Đơn đề nghị cấp Giấy phép theo mẫu tại Phụ lục số 01 ban hành kèm theo Thông tư số 33/2024/TT-NHNN ngày 30/7/2024; b) Dự thảo Điều lệ tổ chức tài chính vi mô; c) Đề án thành lập tổ chức tài chính vi mô do Trưởng Ban trù bị ký, trong đó bao gồm tối thiểu các nội dung sau: (i) Sự cần thiết thành lập, mục tiêu hoạt động của tổ chức tài chính vi mô; tác động xã hội dự kiến của tổ chức tài chính vi mô trên địa bàn; (ii) Tên tổ chức tài chính vi mô, địa bàn dự kiến hoạt động, địa điểm dự kiến đặt trụ sở chính, vốn điều lệ khi thành lập, nội dung hoạt động; (iii) Các sản phẩm và dịch vụ dự kiến sẽ cung cấp cho khách hàng; (iv) Cơ cấu tổ chức; (v) Danh sách nhân sự dự kiến trong đó mô tả chi tiết trình độ chuyên môn, kinh nghiệm công tác đáp ứng được các yêu cầu của từng vị trí, chức danh: - Thành viên Hội đồng thành viên; Trưởng ban các Ủy ban thuộc Hội đồng thành viên; - Thành viên Ban kiểm soát; - Tổng giám đốc (Giám đốc), các Phó Tổng giám đốc (Phó giám đốc), Kế toán trưởng và người đứng đầu các đơn vị trực thuộc trong cơ cấu tổ chức; (vi) Dự kiến đầu tư tài chính cho hệ thống công nghệ thông tin và việc áp dụng công nghệ thông tin; (vii) Dự kiến hệ thống kiểm soát, kiểm toán nội bộ phù hợp với quy định của Luật Các tổ chức tín dụng, tối thiểu bao gồm nguyên tắc hoạt động, dự thảo các quy định nội bộ quy định tại khoản 2 Điều 101 Luật Các tổ chức tín dụng, dự thảo quy định về tổ chức, hoạt động của Hội đồng thành viên, Ban kiểm soát, Tổng giám đốc (Giám đốc); (viii) Phương án kinh doanh dự kiến trong 03 năm đầu, trong đó tối thiểu phải bao gồm các nội dung sau đây: Phân tích thị trường, chiến lược và kế hoạch kinh doanh; các báo cáo tài chính dự kiến của từng năm (bảng cân đối kế toán, báo cáo kết quả kinh doanh, báo cáo lưu chuyển tiền tệ, chỉ tiêu an toàn vốn tối thiểu, các chỉ tiêu về hiệu quả hoạt động và thuyết minh khả năng thực hiện các chỉ tiêu tài chính trong từng năm); d) Hồ sơ của những người dự kiến bầu, bổ nhiệm làm thành viên Hội đồng thành viên, thành viên Ban kiểm soát, Tổng giám đốc (Giám đốc) tổ chức tài chính vi mô, bao gồm: (i) Sơ yếu lý lịch theo mẫu tại Phụ lục số 02 ban hành kèm theo Thông tư số 33/2024/TT-NHNN ngày 30/7/2024; (ii) Phiếu lý lịch tư pháp của nhân sự dự kiến bầu, bổ nhiệm, trong đó phải đầy đủ thông tin về án tích (bao gồm án tích đã được xóa và án tích chưa được xóa) và thông tin về cấm đảm nhiệm chức vụ, thành lập, quản lý doanh nghiệp, hợp tác xã; Đối với nhân sự không có quốc tịch Việt Nam: Phiếu lý lịch tư pháp hoặc văn bản có giá trị tương đương (bao gồm án tích đã được xóa và án tích chưa được xóa và thông tin về cấm đảm nhiệm chức vụ, thành lập, quản lý doanh nghiệp, hợp tác xã) phải được cơ quan có thẩm quyền của nước mà người nước ngoài cư trú trước khi đến Việt Nam cấp. Trường hợp người nước ngoài hiện cư trú tại Việt Nam từ đủ 06 tháng trở lên, Phiếu lý lịch tư pháp do cơ quan có thẩm quyền cấp lý lịch tư pháp tại nơi người nước ngoài đang tạm trú. Phiếu lý lịch tư pháp hoặc văn bản có giá trị tương đương phải được cơ quan có thẩm quyền cấp trước thời điểm tổ chức tài chính vi mô nộp hồ sơ đề nghị chấp thuận danh sách dự kiến nhân sự tối đa 06 tháng. Nhân sự dự kiến bầu, bổ nhiệm có thể xuất trình Phiếu lý lịch tư pháp bản điện tử đã được cấp trên ứng dụng định danh và xác thực điện tử VNeID hoặc nộp Phiếu lý lịch tư pháp bản điện tử theo quy định của pháp luật; (iii) Bảng kê khai người có liên quan với nhân sự dự kiến bầu, bổ nhiệm theo mẫu tại Phụ lục số 04 ban hành kèm theo Thông tư số 33/2024/TT-NHNN ngày 30/7/2024; (iv) Bản sao hộ chiếu hoặc giấy tờ có giá trị thay thế hộ chiếu đối với cá nhân không có quốc tịch Việt Nam; (v) Bản sao các văn bằng, chứng chỉ chuyên môn, nghiệp vụ; (vi) Các tài liệu khác chứng minh việc đáp ứng các điều kiện, tiêu chuẩn theo quy định tại Điều 13, Điều 14 và Điều 15 Thông tư số 33/2024/TT-NHNN ngày 30/7/2024; (vii) Trường hợp người dự kiến được bầu, bổ nhiệm làm thành viên Hội đồng thành viên, thành viên Ban kiểm soát, Tổng giám đốc (Giám đốc) tổ chức tài chính vi mô không có quốc tịch Việt Nam, ngoài các văn bản nêu trên phải có văn bản cam kết đáp ứng đầy đủ các điều kiện để được cư trú và làm việc tại Việt Nam; đ) Điều lệ của chủ sở hữu; e) Văn bản của chủ sở hữu cam kết góp vốn cho tổ chức tài chính vi mô đúng tiến độ, mức vốn góp và chịu trách nhiệm về tính hợp pháp của nguồn vốn góp; g) Văn bản của chủ sở hữu về việc thành lập Ban trù bị, bầu, chỉ định Trưởng Ban trù bị, thông qua dự thảo Điều lệ, Đề án thành lập tổ chức tài chính vi mô, danh sách các chức danh quản trị, điều hành, kiểm soát dự kiến.</w:t>
            </w:r>
          </w:p>
        </w:tc>
        <w:tc>
          <w:p/>
          <w:p>
            <w:pPr>
              <w:spacing w:after="0" w:before="0" w:lineRule="auto" w:line="276"/>
              <w:jc w:val="left"/>
            </w:pPr>
            <w:r>
              <w:rPr>
                <w:rFonts w:ascii="Times New Roman" w:hAnsi="Times New Roman" w:cs="Times New Roman" w:eastAsia="Times New Roman"/>
                <w:b w:val="false"/>
                <w:sz w:val="26"/>
              </w:rPr>
              <w:t>Phlcs01.docx</w:t>
            </w:r>
          </w:p>
          <w:p>
            <w:pPr>
              <w:spacing w:after="0" w:before="0" w:lineRule="auto" w:line="276"/>
              <w:jc w:val="left"/>
            </w:pPr>
            <w:r>
              <w:rPr>
                <w:rFonts w:ascii="Times New Roman" w:hAnsi="Times New Roman" w:cs="Times New Roman" w:eastAsia="Times New Roman"/>
                <w:b w:val="false"/>
                <w:sz w:val="26"/>
              </w:rPr>
              <w:t>Phlcs02.docx</w:t>
            </w:r>
          </w:p>
          <w:p>
            <w:pPr>
              <w:spacing w:after="0" w:before="0" w:lineRule="auto" w:line="276"/>
              <w:jc w:val="left"/>
            </w:pPr>
            <w:r>
              <w:rPr>
                <w:rFonts w:ascii="Times New Roman" w:hAnsi="Times New Roman" w:cs="Times New Roman" w:eastAsia="Times New Roman"/>
                <w:b w:val="false"/>
                <w:sz w:val="26"/>
              </w:rPr>
              <w:t>Phlcs04.docx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1.2. Hồ sơ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Điều lệ của tổ chức tài chính vi mô đã được Hội đồng thành viên thông qua; b) Quyết định của chủ sở hữu về việc bổ nhiệm Chủ tịch Hội đồng thành viên, thành viên Hội đồng thành viên, Trưởng Ban kiểm soát, thành viên Ban kiểm soát,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Đối với tổ chức tài chính vi mô là công ty trách nhiệm hữu hạn hai thành viên trở lên: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Hồ sơ đề nghị chấp thuận nguyên tắc: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Giấy phép theo mẫu tại Phụ lục số 01 ban hành kèm theo Thông tư số 33/2024/TT-NHNN ngày 30/7/2024; b) Các thành phần hồ sơ quy định tại điểm b, điểm c và điểm d khoản 1 Điều 7 Thông tư số 33/2024/TT-NHNN ngày 30/7/2024; c) Danh sách thành viên sáng lập do Trưởng Ban trù bị ký, trong đó bao gồm các nội dung: (i) Tên pháp nhân; số Giấy phép thành lập hoặc Giấy chứng nhận đăng ký doanh nghiệp hoặc văn bản tương đương; số định danh cá nhân (đối với cá nhân có quốc tịch Việt Nam), số hộ chiếu hoặc giấy tờ có giá trị thay thế hộ chiếu, ngày cấp, nơi cấp, quốc tịch/các quốc tịch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 (ii) Mức vốn góp (ghi rõ số vốn bằng đồng Việt Nam và tỷ lệ góp vốn của từng thành viên); (iii) Phương án góp vốn (nêu rõ phương thức, tiến độ góp vốn); d) Hồ sơ của thành viên sáng lập, bao gồm: (i) Giấy phép thành lập hoặc Giấy chứng nhận đăng ký doanh nghiệp hoặc văn bản tương đương; (ii) Văn bản của các thành viên góp vốn cam kết góp vốn cho tổ chức tài chính vi mô đúng tiến độ, mức vốn góp và chịu trách nhiệm về tính hợp pháp của nguồn vốn góp; (iii) Điều lệ của pháp nhân tham gia góp vốn thành lập tổ chức tài chính vi mô; (iv) Văn bản ủy quyền người đại diện phần vốn góp tại tổ chức tài chính vi mô theo quy định của pháp luật; (v) Bản sao hộ chiếu hoặc giấy tờ có giá trị thay thế hộ chiếu (đối với cá nhân không có quốc tịch Việt Nam) của người đại diện hợp pháp của pháp nhân tham gia góp vốn thành lập tổ chức tài chính vi mô và người đại diện vốn góp của pháp nhân đó tại tổ chức tài chính vi mô; (vi) Báo cáo tài chính đã được kiểm toán của năm liền kề trước năm nộp hồ sơ đề nghị cấp Giấy phép và Báo cáo tài chính đến thời điểm gần nhất (báo cáo tài chính giữa niên độ hoặc báo cáo năm chưa kiểm toán) tính đến thời điểm nộp hồ sơ đề nghị cấp Giấy phép; (vii) Báo cáo hoạt động trong 02 năm liền kề trước năm nộp hồ sơ đề nghị cấp Giấy phép của thành viên góp vốn không phải là doanh nghiệp; (viii) Tài liệu chứng minh đã hoặc đang tham gia quản lý chương trình, dự án tài chính vi mô và hiệu quả hoạt động của chương trình, dự án đó; đ) Biên bản Cuộc họp thành viên sáng lập về việc thành lập Ban trù bị, Trưởng Ban trù bị, thông qua dự thảo Điều lệ, Đề án thành lập tổ chức tài chính vi mô, danh sách các chức danh quản trị, điều hành, kiểm soát dự kiến.</w:t>
            </w:r>
          </w:p>
        </w:tc>
        <w:tc>
          <w:p/>
          <w:p>
            <w:pPr>
              <w:spacing w:after="0" w:before="0" w:lineRule="auto" w:line="276"/>
              <w:jc w:val="left"/>
            </w:pPr>
            <w:r>
              <w:rPr>
                <w:rFonts w:ascii="Times New Roman" w:hAnsi="Times New Roman" w:cs="Times New Roman" w:eastAsia="Times New Roman"/>
                <w:b w:val="false"/>
                <w:sz w:val="26"/>
              </w:rPr>
              <w:t>Phlcs01.docx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Hồ sơ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Điều lệ của tổ chức tài chính vi mô đã được Hội đồng thành viên thông qua; b) Biên bản và Nghị quyết cuộc họp thành viên góp vốn đầu tiên về việc thông qua Điều lệ, bầu, bổ nhiệm các chức danh thành viên Hội đồng thành viên, thành viên Ban kiểm soát, quy định về tổ chức và hoạt động của Hội đồng thành viên, Ban kiểm soát; c) Biên bản họp Hội đồng thành viên thông qua các nội dung về việc bầu Chủ tịch Hội đồng thành viên; Biên bản họp Ban kiểm soát về việc bầu Trưởng Ban kiểm soát; d) Quyết định của Hội đồng thành viên về việc bổ nhiệm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33/2024/TT-NHNN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cấp Giấy phép, tổ chức và hoạt động của tổ chức tài chính vi mô.</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Nghị định 162/2024/NĐ-CP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tc>
        <w:tc>
          <w:p/>
          <w:p>
            <w:pPr>
              <w:spacing w:after="0" w:before="0" w:lineRule="auto" w:line="276"/>
              <w:jc w:val="left"/>
            </w:pPr>
            <w:r>
              <w:rPr>
                <w:rFonts w:ascii="Times New Roman" w:hAnsi="Times New Roman" w:cs="Times New Roman" w:eastAsia="Times New Roman"/>
                <w:b w:val="false"/>
                <w:sz w:val="26"/>
              </w:rPr>
              <w:t>20-12-2024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vốn điều lệ tối thiểu bằng mức vốn pháp định theo quy định của Chính phủ tại thời điểm đề nghị cấp Giấy phép.
b) Có chủ sở hữu, thành viên sáng lập theo quy định tại Điều 13 Nghị định số 162/2024/NĐ-CP cụ thể như sau:
-  Chủ sở hữu của tổ chức tài chính vi mô được thành lập dưới hình thức công ty trách nhiệm hữu hạn một thành viên phải đảm bảo các điều kiện sau:
+ Là tổ chức chính trị - xã hội cấp trung ương;
+ Có khả năng về tài chính để góp vốn thành lập tổ chức tài chính vi mô và cam kết không dùng vốn ủy thác, vốn huy động, vốn vay của các tổ chức, cá nhân khác để góp vốn; cam kết hỗ trợ tổ chức tài chính vi mô về tài chính để giải quyết khó khăn trong trường hợp gặp khó khăn về vốn hoặc khả năng thanh khoản;
+ Không phải là cổ đông sáng lập, chủ sở hữu, thành viên sáng lập, cổ đông chiến lược của tổ chức tín dụng khác tại Việt Nam.
- Thành viên sáng lập của tổ chức tài chính vi mô là công ty trách nhiệm hữu hạn hai thành viên trở lên phải đảm bảo các điều kiện sau:
	+ Có ít nhất một thành viên góp vốn là tổ chức chính trị - xã hội cấp trung ương đáp ứng các điều kiện: (i) Có khả năng về tài chính để góp vốn thành lập tổ chức tài chính vi mô và cam kết không dùng vốn ủy thác, vốn huy động, vốn vay của các tổ chức, cá nhân khác để góp vốn; cam kết hỗ trợ tổ chức tài chính vi mô về tài chính để giải quyết khó khăn trong trường hợp gặp khó khăn về vốn hoặc khả năng thanh khoản; (ii)  Không phải là cổ đông sáng lập, chủ sở hữu, thành viên sáng lập, cổ đông chiến lược của tổ chức tín dụng khác tại Việt Nam;
	+ Có ít nhất một thành viên góp vốn là pháp nhân đã hoặc đang trực tiếp tham gia quản lý hoặc điều hành chương trình, dự án tài chính vi mô hoạt động an toàn, bền vững trong ít nhất 03 năm liên tiếp trước thời điểm nộp đơn đề nghị cấp Giấy phép; không bị kết án về các tội phạm quy định tại Bộ luật Hình sự trong 02 năm liền kề trước năm nộp hồ sơ đề nghị cấp Giấy phép và đến thời điểm nộp hồ sơ bổ sung để được xem xét cấp Giấy phép;
	- Thành viên góp vốn khác là pháp nhân: (i) Được thành lập theo pháp luật của Việt Nam; (ii) Không phải là cổ đông sáng lập, chủ sở hữu, thành viên sáng lập, cổ đông chiến lược của tổ chức tín dụng khác tại Việt Nam; không bị kết án về các tội phạm quy định tại Bộ luật Hình sự trong 02 năm liền kề trước năm nộp hồ sơ đề nghị cấp Giấy phép và đến thời điểm nộp hồ sơ bổ sung để được xem xét cấp Giấy phép; (iii) Có khả năng về tài chính để góp vốn thành lập tổ chức tài chính vi mô và cam kết không dùng vốn ủy thác, vốn huy động, vốn vay của các tổ chức, cá nhân khác để góp vốn; cam kết hỗ trợ tổ chức tài chính vi mô về tài chính để giải quyết khó khăn trong trường hợp gặp khó khăn về vốn hoặc khả năng thanh khoản; (iv) Thực hiện đầy đủ các nghĩa vụ về thuế và bảo hiểm xã hội đến thời điểm nộp hồ sơ đề nghị cấp Giấy phép; (v) Không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 trong thời gian 02 năm liền kề trước thời điểm nộp đơn đề nghị cấp Giấy phép; (vi) Trường hợp thành viên sáng lập là doanh nghiệp phải hoạt động kinh doanh có lãi trong 03 năm liền kề trước năm nộp hồ sơ đề nghị cấp Giấy phép; (vii) Trường hợp thành viên sáng lập là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của năm liền kề trước thời điểm gửi hồ sơ đề nghị cấp Giấy phép; (viii) Trường hợp thành viên sáng lập là doanh nghiệp được cấp Giấy phép thành lập và hoạt động trong lĩnh vực ngân hàng, chứng khoán, bảo hiểm phải tuân thủ việc góp vốn theo các quy định của pháp luật về ngân hàng, chứng khoán, bảo hiểm.
c) Có người quản lý, người điều hành, thành viên Ban kiểm soát đủ tiêu chuẩn, điều kiện theo quy định của Ngân hàng Nhà nước.
d) Có Điều lệ phù hợp với quy định tại Luật Các tổ chức tín dụng và quy định của pháp luật có liên quan.
đ) Có Đề án thành lập, phương án kinh doanh khả thi trong 03 năm đầu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2025-11-27T16:42:59Z</dcterms:created>
  <dc:creator>Apache POI</dc:creator>
</cp:coreProperties>
</file>