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260A" w:rsidRDefault="00E17A65">
      <w:pPr>
        <w:spacing w:after="300" w:line="276" w:lineRule="auto"/>
        <w:jc w:val="center"/>
      </w:pPr>
      <w:r>
        <w:rPr>
          <w:rFonts w:ascii="Times New Roman" w:eastAsia="Times New Roman" w:hAnsi="Times New Roman" w:cs="Times New Roman"/>
          <w:b/>
          <w:sz w:val="26"/>
        </w:rPr>
        <w:t>Chi tiết thủ tục hành chính</w:t>
      </w:r>
    </w:p>
    <w:p w:rsidR="007D260A" w:rsidRDefault="00E17A6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1.002008</w:t>
      </w:r>
    </w:p>
    <w:p w:rsidR="007D260A" w:rsidRDefault="00E17A6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682/QĐ-BVHTTDL</w:t>
      </w:r>
    </w:p>
    <w:p w:rsidR="007D260A" w:rsidRDefault="00E17A6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biên tập kênh chương trình nước ngoài trên dịch vụ phát thanh, truyền hình trả tiền</w:t>
      </w:r>
    </w:p>
    <w:p w:rsidR="007D260A" w:rsidRDefault="00E17A6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D260A" w:rsidRDefault="00E17A6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D260A" w:rsidRDefault="00E17A6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Phát thanh, truyền hình và thông tin điện tử</w:t>
      </w:r>
    </w:p>
    <w:p w:rsidR="007D260A" w:rsidRDefault="00E17A65">
      <w:pPr>
        <w:spacing w:after="0" w:line="276" w:lineRule="auto"/>
        <w:jc w:val="both"/>
      </w:pPr>
      <w:r>
        <w:rPr>
          <w:rFonts w:ascii="Times New Roman" w:eastAsia="Times New Roman" w:hAnsi="Times New Roman" w:cs="Times New Roman"/>
          <w:b/>
          <w:sz w:val="26"/>
        </w:rPr>
        <w:t xml:space="preserve">Trình tự thực hiện: </w:t>
      </w:r>
    </w:p>
    <w:p w:rsidR="007D260A" w:rsidRDefault="007D260A">
      <w:pPr>
        <w:shd w:val="clear" w:color="auto" w:fill="F2F6F9"/>
        <w:spacing w:before="120" w:after="0" w:line="276" w:lineRule="auto"/>
        <w:jc w:val="both"/>
      </w:pPr>
    </w:p>
    <w:p w:rsidR="007D260A" w:rsidRDefault="00E17A65">
      <w:pPr>
        <w:spacing w:after="0" w:line="276" w:lineRule="auto"/>
        <w:jc w:val="both"/>
      </w:pPr>
      <w:r>
        <w:rPr>
          <w:rFonts w:ascii="Times New Roman" w:eastAsia="Times New Roman" w:hAnsi="Times New Roman" w:cs="Times New Roman"/>
          <w:sz w:val="26"/>
        </w:rPr>
        <w:t>- Cơ quan báo chí có nhu cầu gửi hồ sơ về Bộ VHTTDL (Cục Phát thanh, truyền hình và Thông tin điện tử). - Trong thời hạn 24 ngày làm việc kể từ ngày nhận được hồ sơ hợp lệ, Bộ VHTTDL có trách nhiệm xét cấp Giấy phép biên tập kênh chương trình nước ngoài trên VHTTDL có văn bản trả lời nêu rõ lý do.</w:t>
      </w:r>
    </w:p>
    <w:p w:rsidR="007D260A" w:rsidRDefault="00E17A6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05"/>
        <w:gridCol w:w="1548"/>
        <w:gridCol w:w="2488"/>
        <w:gridCol w:w="3870"/>
      </w:tblGrid>
      <w:tr w:rsidR="007D260A">
        <w:tblPrEx>
          <w:tblCellMar>
            <w:top w:w="0" w:type="dxa"/>
            <w:bottom w:w="0" w:type="dxa"/>
          </w:tblCellMar>
        </w:tblPrEx>
        <w:tc>
          <w:tcPr>
            <w:tcW w:w="1500" w:type="dxa"/>
          </w:tcPr>
          <w:p w:rsidR="007D260A" w:rsidRDefault="007D260A"/>
          <w:p w:rsidR="007D260A" w:rsidRDefault="00E17A65">
            <w:pPr>
              <w:spacing w:after="0" w:line="276" w:lineRule="auto"/>
              <w:jc w:val="center"/>
            </w:pPr>
            <w:r>
              <w:rPr>
                <w:rFonts w:ascii="Times New Roman" w:eastAsia="Times New Roman" w:hAnsi="Times New Roman" w:cs="Times New Roman"/>
                <w:b/>
                <w:sz w:val="26"/>
              </w:rPr>
              <w:t>Hình thức nộp</w:t>
            </w:r>
          </w:p>
        </w:tc>
        <w:tc>
          <w:tcPr>
            <w:tcW w:w="2000" w:type="dxa"/>
          </w:tcPr>
          <w:p w:rsidR="007D260A" w:rsidRDefault="007D260A"/>
          <w:p w:rsidR="007D260A" w:rsidRDefault="00E17A6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D260A" w:rsidRDefault="007D260A"/>
          <w:p w:rsidR="007D260A" w:rsidRDefault="00E17A65">
            <w:pPr>
              <w:spacing w:after="0" w:line="276" w:lineRule="auto"/>
              <w:jc w:val="center"/>
            </w:pPr>
            <w:r>
              <w:rPr>
                <w:rFonts w:ascii="Times New Roman" w:eastAsia="Times New Roman" w:hAnsi="Times New Roman" w:cs="Times New Roman"/>
                <w:b/>
                <w:sz w:val="26"/>
              </w:rPr>
              <w:t>Phí, lệ phí</w:t>
            </w:r>
          </w:p>
        </w:tc>
        <w:tc>
          <w:tcPr>
            <w:tcW w:w="3000" w:type="dxa"/>
          </w:tcPr>
          <w:p w:rsidR="007D260A" w:rsidRDefault="007D260A"/>
          <w:p w:rsidR="007D260A" w:rsidRDefault="00E17A65">
            <w:pPr>
              <w:spacing w:after="0" w:line="276" w:lineRule="auto"/>
              <w:jc w:val="center"/>
            </w:pPr>
            <w:r>
              <w:rPr>
                <w:rFonts w:ascii="Times New Roman" w:eastAsia="Times New Roman" w:hAnsi="Times New Roman" w:cs="Times New Roman"/>
                <w:b/>
                <w:sz w:val="26"/>
              </w:rPr>
              <w:t>Mô tả</w:t>
            </w:r>
          </w:p>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Trực tiếp</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24 Ngày làm việc</w:t>
            </w:r>
          </w:p>
        </w:tc>
        <w:tc>
          <w:tcPr>
            <w:tcW w:w="0" w:type="auto"/>
          </w:tcPr>
          <w:p w:rsidR="007D260A" w:rsidRDefault="007D260A"/>
          <w:p w:rsidR="007D260A" w:rsidRDefault="007D260A">
            <w:pPr>
              <w:spacing w:after="0" w:line="276" w:lineRule="auto"/>
            </w:pP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24 ngày làm việc kể từ ngày nhận được hồ sơ hợp lệ.</w:t>
            </w:r>
          </w:p>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Trực tuyến</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24 Ngày làm việc</w:t>
            </w:r>
          </w:p>
        </w:tc>
        <w:tc>
          <w:tcPr>
            <w:tcW w:w="0" w:type="auto"/>
          </w:tcPr>
          <w:p w:rsidR="007D260A" w:rsidRDefault="007D260A"/>
          <w:p w:rsidR="007D260A" w:rsidRDefault="007D260A">
            <w:pPr>
              <w:spacing w:after="0" w:line="276" w:lineRule="auto"/>
            </w:pP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24 ngày làm việc kể từ ngày nhận được hồ sơ hợp lệ.</w:t>
            </w:r>
          </w:p>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Dịch vụ bưu chính</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24 Ngày làm việc</w:t>
            </w:r>
          </w:p>
        </w:tc>
        <w:tc>
          <w:tcPr>
            <w:tcW w:w="0" w:type="auto"/>
          </w:tcPr>
          <w:p w:rsidR="007D260A" w:rsidRDefault="007D260A"/>
          <w:p w:rsidR="007D260A" w:rsidRDefault="007D260A">
            <w:pPr>
              <w:spacing w:after="0" w:line="276" w:lineRule="auto"/>
            </w:pP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24 ngày làm việc kể từ ngày nhận được hồ sơ hợp lệ.</w:t>
            </w:r>
          </w:p>
        </w:tc>
      </w:tr>
    </w:tbl>
    <w:p w:rsidR="007D260A" w:rsidRDefault="00E17A65">
      <w:pPr>
        <w:spacing w:before="240" w:after="0" w:line="276" w:lineRule="auto"/>
        <w:jc w:val="both"/>
      </w:pPr>
      <w:r>
        <w:rPr>
          <w:rFonts w:ascii="Times New Roman" w:eastAsia="Times New Roman" w:hAnsi="Times New Roman" w:cs="Times New Roman"/>
          <w:b/>
          <w:sz w:val="26"/>
        </w:rPr>
        <w:t xml:space="preserve">Thành phần hồ sơ: </w:t>
      </w:r>
    </w:p>
    <w:p w:rsidR="007D260A" w:rsidRDefault="00E17A6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81"/>
        <w:gridCol w:w="7666"/>
        <w:gridCol w:w="564"/>
      </w:tblGrid>
      <w:tr w:rsidR="007D260A">
        <w:tblPrEx>
          <w:tblCellMar>
            <w:top w:w="0" w:type="dxa"/>
            <w:bottom w:w="0" w:type="dxa"/>
          </w:tblCellMar>
        </w:tblPrEx>
        <w:tc>
          <w:tcPr>
            <w:tcW w:w="6000" w:type="dxa"/>
          </w:tcPr>
          <w:p w:rsidR="007D260A" w:rsidRDefault="007D260A"/>
          <w:p w:rsidR="007D260A" w:rsidRDefault="00E17A65">
            <w:pPr>
              <w:spacing w:after="0" w:line="276" w:lineRule="auto"/>
              <w:jc w:val="center"/>
            </w:pPr>
            <w:r>
              <w:rPr>
                <w:rFonts w:ascii="Times New Roman" w:eastAsia="Times New Roman" w:hAnsi="Times New Roman" w:cs="Times New Roman"/>
                <w:b/>
                <w:sz w:val="26"/>
              </w:rPr>
              <w:t>Tên giấy tờ</w:t>
            </w:r>
          </w:p>
        </w:tc>
        <w:tc>
          <w:tcPr>
            <w:tcW w:w="2000" w:type="dxa"/>
          </w:tcPr>
          <w:p w:rsidR="007D260A" w:rsidRDefault="007D260A"/>
          <w:p w:rsidR="007D260A" w:rsidRDefault="00E17A65">
            <w:pPr>
              <w:spacing w:after="0" w:line="276" w:lineRule="auto"/>
              <w:jc w:val="center"/>
            </w:pPr>
            <w:r>
              <w:rPr>
                <w:rFonts w:ascii="Times New Roman" w:eastAsia="Times New Roman" w:hAnsi="Times New Roman" w:cs="Times New Roman"/>
                <w:b/>
                <w:sz w:val="26"/>
              </w:rPr>
              <w:t>Mẫu đơn, tờ khai</w:t>
            </w:r>
          </w:p>
        </w:tc>
        <w:tc>
          <w:tcPr>
            <w:tcW w:w="2000" w:type="dxa"/>
          </w:tcPr>
          <w:p w:rsidR="007D260A" w:rsidRDefault="007D260A"/>
          <w:p w:rsidR="007D260A" w:rsidRDefault="00E17A65">
            <w:pPr>
              <w:spacing w:after="0" w:line="276" w:lineRule="auto"/>
              <w:jc w:val="center"/>
            </w:pPr>
            <w:r>
              <w:rPr>
                <w:rFonts w:ascii="Times New Roman" w:eastAsia="Times New Roman" w:hAnsi="Times New Roman" w:cs="Times New Roman"/>
                <w:b/>
                <w:sz w:val="26"/>
              </w:rPr>
              <w:t>Số lượng</w:t>
            </w:r>
          </w:p>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 xml:space="preserve">Đơn đề nghị cấp Giấy phép biên tập kênh chương trình nước ngoài trên dịch vụ phát thanh, truyền hình trả tiền theo mẫu số 14/BTCT ban hành kèm theo Thông tư số 19/2016/TT-BTTTT ngày 30/6/2016 cùa Bộ Thông tin và Truyền thông quy định các biểu mẫu Tờ khai đăng ký, Đơn đề nghị cấp Giấy phép, Giấy Chứng nhận, Giấy phép và </w:t>
            </w:r>
            <w:r>
              <w:rPr>
                <w:rFonts w:ascii="Times New Roman" w:eastAsia="Times New Roman" w:hAnsi="Times New Roman" w:cs="Times New Roman"/>
                <w:sz w:val="26"/>
              </w:rPr>
              <w:lastRenderedPageBreak/>
              <w:t>Báo cáo nghiệp vụ theo quy định tại Nghị định số 06/2016/NĐ-CP ngày 30/6/2016.</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Mauso14-DondenghicapGiayphepbientapkenhchuongtrinhnuocngoaitrendichvuPTTHtratien.docx</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Bản sao hoặc cung cấp số Giấy phép hoạt động phát thanh, truyền hình;</w:t>
            </w:r>
          </w:p>
        </w:tc>
        <w:tc>
          <w:tcPr>
            <w:tcW w:w="0" w:type="auto"/>
          </w:tcPr>
          <w:p w:rsidR="007D260A" w:rsidRDefault="007D260A"/>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 xml:space="preserve">Đề án biên tập kênh chương trình nước ngoài thể hiện các nội dung quy định tại Điểm c, d, đ Khoản 2 Điều này kèm theo dự toán chi phí được phê duyệt bởi cơ quan chủ quản báo chí đối </w:t>
            </w:r>
            <w:r>
              <w:rPr>
                <w:rFonts w:ascii="Times New Roman" w:eastAsia="Times New Roman" w:hAnsi="Times New Roman" w:cs="Times New Roman"/>
                <w:sz w:val="26"/>
              </w:rPr>
              <w:lastRenderedPageBreak/>
              <w:t>với cơ quan báo chí thuộc tỉnh, thành phố trực thuộc Trung ương và các Bộ, ngành hoặc người đứng đầu cơ quan báo chí phê duyệt đối với các cơ quan báo chí Trung ương</w:t>
            </w:r>
          </w:p>
        </w:tc>
        <w:tc>
          <w:tcPr>
            <w:tcW w:w="0" w:type="auto"/>
          </w:tcPr>
          <w:p w:rsidR="007D260A" w:rsidRDefault="007D260A"/>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 xml:space="preserve">Bản sao có chứng thực hoặc bản sao kèm bản gốc để đối chiếu văn bản thỏa thuận bản quyền kênh chương trình nước ngoài. Trường hợp văn bản thỏa </w:t>
            </w:r>
            <w:r>
              <w:rPr>
                <w:rFonts w:ascii="Times New Roman" w:eastAsia="Times New Roman" w:hAnsi="Times New Roman" w:cs="Times New Roman"/>
                <w:sz w:val="26"/>
              </w:rPr>
              <w:lastRenderedPageBreak/>
              <w:t>thuận bằng tiếng nước ngoài phải dịch sang tiếng Việt Nam và chứng thực đối với bản dịch.</w:t>
            </w:r>
          </w:p>
        </w:tc>
        <w:tc>
          <w:tcPr>
            <w:tcW w:w="0" w:type="auto"/>
          </w:tcPr>
          <w:p w:rsidR="007D260A" w:rsidRDefault="007D260A"/>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7D260A" w:rsidRDefault="00E17A6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7D260A" w:rsidRDefault="00E17A6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Phát thanh, truyền hình và thông tin điện tử</w:t>
      </w:r>
    </w:p>
    <w:p w:rsidR="007D260A" w:rsidRDefault="00E17A6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Văn hóa, Thể thao và Du lịch</w:t>
      </w:r>
    </w:p>
    <w:p w:rsidR="007D260A" w:rsidRDefault="00E17A6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Văn hóa, Thể thao và Du lịch</w:t>
      </w:r>
    </w:p>
    <w:p w:rsidR="007D260A" w:rsidRDefault="00E17A6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D260A" w:rsidRDefault="00E17A6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D260A" w:rsidRDefault="00E17A6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biên tập kênh chương trình nước ngoài trên dịch vụ phát thanh, truyền hình trả tiền</w:t>
      </w:r>
    </w:p>
    <w:p w:rsidR="007D260A" w:rsidRDefault="00E17A6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9"/>
        <w:gridCol w:w="4873"/>
        <w:gridCol w:w="873"/>
        <w:gridCol w:w="1826"/>
      </w:tblGrid>
      <w:tr w:rsidR="007D260A">
        <w:tblPrEx>
          <w:tblCellMar>
            <w:top w:w="0" w:type="dxa"/>
            <w:bottom w:w="0" w:type="dxa"/>
          </w:tblCellMar>
        </w:tblPrEx>
        <w:tc>
          <w:tcPr>
            <w:tcW w:w="2000" w:type="dxa"/>
          </w:tcPr>
          <w:p w:rsidR="007D260A" w:rsidRDefault="007D260A"/>
          <w:p w:rsidR="007D260A" w:rsidRDefault="00E17A65">
            <w:pPr>
              <w:spacing w:after="0" w:line="276" w:lineRule="auto"/>
              <w:jc w:val="center"/>
            </w:pPr>
            <w:r>
              <w:rPr>
                <w:rFonts w:ascii="Times New Roman" w:eastAsia="Times New Roman" w:hAnsi="Times New Roman" w:cs="Times New Roman"/>
                <w:b/>
                <w:sz w:val="26"/>
              </w:rPr>
              <w:t>Số ký hiệu</w:t>
            </w:r>
          </w:p>
        </w:tc>
        <w:tc>
          <w:tcPr>
            <w:tcW w:w="3500" w:type="dxa"/>
          </w:tcPr>
          <w:p w:rsidR="007D260A" w:rsidRDefault="007D260A"/>
          <w:p w:rsidR="007D260A" w:rsidRDefault="00E17A65">
            <w:pPr>
              <w:spacing w:after="0" w:line="276" w:lineRule="auto"/>
              <w:jc w:val="center"/>
            </w:pPr>
            <w:r>
              <w:rPr>
                <w:rFonts w:ascii="Times New Roman" w:eastAsia="Times New Roman" w:hAnsi="Times New Roman" w:cs="Times New Roman"/>
                <w:b/>
                <w:sz w:val="26"/>
              </w:rPr>
              <w:t>Trích yếu</w:t>
            </w:r>
          </w:p>
        </w:tc>
        <w:tc>
          <w:tcPr>
            <w:tcW w:w="1500" w:type="dxa"/>
          </w:tcPr>
          <w:p w:rsidR="007D260A" w:rsidRDefault="007D260A"/>
          <w:p w:rsidR="007D260A" w:rsidRDefault="00E17A65">
            <w:pPr>
              <w:spacing w:after="0" w:line="276" w:lineRule="auto"/>
              <w:jc w:val="center"/>
            </w:pPr>
            <w:r>
              <w:rPr>
                <w:rFonts w:ascii="Times New Roman" w:eastAsia="Times New Roman" w:hAnsi="Times New Roman" w:cs="Times New Roman"/>
                <w:b/>
                <w:sz w:val="26"/>
              </w:rPr>
              <w:t>Ngày ban hành</w:t>
            </w:r>
          </w:p>
        </w:tc>
        <w:tc>
          <w:tcPr>
            <w:tcW w:w="3000" w:type="dxa"/>
          </w:tcPr>
          <w:p w:rsidR="007D260A" w:rsidRDefault="007D260A"/>
          <w:p w:rsidR="007D260A" w:rsidRDefault="00E17A65">
            <w:pPr>
              <w:spacing w:after="0" w:line="276" w:lineRule="auto"/>
              <w:jc w:val="center"/>
            </w:pPr>
            <w:r>
              <w:rPr>
                <w:rFonts w:ascii="Times New Roman" w:eastAsia="Times New Roman" w:hAnsi="Times New Roman" w:cs="Times New Roman"/>
                <w:b/>
                <w:sz w:val="26"/>
              </w:rPr>
              <w:t>Cơ quan ban hành</w:t>
            </w:r>
          </w:p>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103/2016/QH13</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Luật 103/2016/QH13</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05-04-2016</w:t>
            </w:r>
          </w:p>
        </w:tc>
        <w:tc>
          <w:tcPr>
            <w:tcW w:w="0" w:type="auto"/>
          </w:tcPr>
          <w:p w:rsidR="007D260A" w:rsidRDefault="007D260A"/>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41/2009/QH12</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Luật 41/2009/QH12</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24-11-2009</w:t>
            </w:r>
          </w:p>
        </w:tc>
        <w:tc>
          <w:tcPr>
            <w:tcW w:w="0" w:type="auto"/>
          </w:tcPr>
          <w:p w:rsidR="007D260A" w:rsidRDefault="007D260A"/>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06/2016/NĐ-CP</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Nghị định 06/2016/NĐ-CP</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19-01-2016</w:t>
            </w:r>
          </w:p>
        </w:tc>
        <w:tc>
          <w:tcPr>
            <w:tcW w:w="0" w:type="auto"/>
          </w:tcPr>
          <w:p w:rsidR="007D260A" w:rsidRDefault="007D260A"/>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19/2016/TT-BTTTT</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Thông tư 19/2016/TT-BTTTT</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30-06-2016</w:t>
            </w:r>
          </w:p>
        </w:tc>
        <w:tc>
          <w:tcPr>
            <w:tcW w:w="0" w:type="auto"/>
          </w:tcPr>
          <w:p w:rsidR="007D260A" w:rsidRDefault="007D260A"/>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lastRenderedPageBreak/>
              <w:t>71/2022/NĐ-CP</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lastRenderedPageBreak/>
              <w:t>Nghị định 71/2022/NĐ-CP</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lastRenderedPageBreak/>
              <w:t>01-10-2022</w:t>
            </w:r>
          </w:p>
        </w:tc>
        <w:tc>
          <w:tcPr>
            <w:tcW w:w="0" w:type="auto"/>
          </w:tcPr>
          <w:p w:rsidR="007D260A" w:rsidRDefault="007D260A"/>
        </w:tc>
      </w:tr>
      <w:tr w:rsidR="007D260A">
        <w:tblPrEx>
          <w:tblCellMar>
            <w:top w:w="0" w:type="dxa"/>
            <w:bottom w:w="0" w:type="dxa"/>
          </w:tblCellMar>
        </w:tblPrEx>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05/2023/TT-BTTTT</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Thông tư số 05/2023/TT-BTTTT sửa đổi, bổ sung một số điều của Thông tư số 19/2016/TT-BTTTT ngày 30/6/2016</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30-06-2023</w:t>
            </w:r>
          </w:p>
        </w:tc>
        <w:tc>
          <w:tcPr>
            <w:tcW w:w="0" w:type="auto"/>
          </w:tcPr>
          <w:p w:rsidR="007D260A" w:rsidRDefault="007D260A"/>
          <w:p w:rsidR="007D260A" w:rsidRDefault="00E17A65">
            <w:pPr>
              <w:spacing w:after="0" w:line="276" w:lineRule="auto"/>
            </w:pPr>
            <w:r>
              <w:rPr>
                <w:rFonts w:ascii="Times New Roman" w:eastAsia="Times New Roman" w:hAnsi="Times New Roman" w:cs="Times New Roman"/>
                <w:sz w:val="26"/>
              </w:rPr>
              <w:t>Bộ Khoa học và Công nghệ ( Bộ TTTT cũ)</w:t>
            </w:r>
          </w:p>
        </w:tc>
      </w:tr>
    </w:tbl>
    <w:p w:rsidR="007D260A" w:rsidRDefault="00E17A6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Là cơ quan báo chí có Giấy phép hoạt động phát thanh, truyền hình; b) Có văn bản chấp thuận và đề nghị cấp Giấy phép biên tập của cơ quan chủ quản đối với cơ quan báo chí thuộc tỉnh, thành phố thực thuộc Trung ương và các Bộ, ngành; đối với các cơ quan báo chí Trung ương, văn bản đề nghị cấp Giấy phép phải do người đứng đầu cơ quan báo chí ký; c) Có nhân sự đáp ứng yêu cầu về trình độ chuyên môn báo chí, có thẻ nhà báo và trình độ ngoại ngữ phù hợp với kênh chương trình nước ngoài đề nghị cấp Giấy phép b</w:t>
      </w:r>
      <w:r>
        <w:rPr>
          <w:rFonts w:ascii="Times New Roman" w:eastAsia="Times New Roman" w:hAnsi="Times New Roman" w:cs="Times New Roman"/>
          <w:sz w:val="26"/>
        </w:rPr>
        <w:t>iên tập; d) Có năng lực kỹ thuật đáp ứng yêu cầu biên tập, gồm: Hệ thống thiết bị làm chậm, thiết bị lưu trữ, phương tiện kỹ thuật thu phát tín hiệu phù hợp với việc biên tập kênh chương trình; bảo đảm công tác biên tập, biên dịch được thực hiện tại Việt Nam theo quy định tại Điều 19 Nghị định này; đ) Có năng lực tài chính cần thiết thể hiện bởi dự toán chi phí biên tập, biên dịch trong 01 (một) năm và văn bản chứng minh nguồn tài chính hợp pháp bảo đảm thực hiện công tác biên tập, biên dịch theo dự toán; e</w:t>
      </w:r>
      <w:r>
        <w:rPr>
          <w:rFonts w:ascii="Times New Roman" w:eastAsia="Times New Roman" w:hAnsi="Times New Roman" w:cs="Times New Roman"/>
          <w:sz w:val="26"/>
        </w:rPr>
        <w:t>) Có bản quyền hoặc văn bản cho phép được sử dụng kênh chương trình nước ngoài tại Việt Nam theo quy định của pháp luật.</w:t>
      </w:r>
    </w:p>
    <w:p w:rsidR="007D260A" w:rsidRDefault="00E17A6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D260A" w:rsidRDefault="00E17A6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https://thutuc.dichvucong.gov.vn/p/home/dvc-tthc-thu-tuc-hanh-chinh-chi-tiet.html?ma_thu_tuc=2904</w:t>
      </w:r>
    </w:p>
    <w:sectPr w:rsidR="007D260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D260A"/>
    <w:rsid w:val="00784190"/>
    <w:rsid w:val="007D260A"/>
    <w:rsid w:val="00E17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1AB64C-5B8C-4E06-8746-B98AE9427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668</Words>
  <Characters>3809</Characters>
  <Application>Microsoft Office Word</Application>
  <DocSecurity>0</DocSecurity>
  <Lines>31</Lines>
  <Paragraphs>8</Paragraphs>
  <ScaleCrop>false</ScaleCrop>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2025-11-27T16:45:00Z</dcterms:created>
  <dcterms:modified xsi:type="dcterms:W3CDTF">2025-11-27T16:45:00Z</dcterms:modified>
</cp:coreProperties>
</file>