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cai giải thi đấu, trận thi đấu thể thao thành tích cao khác do liên đoàn thể thao tỉnh, thành phố trực thuộc trung ương tổ chức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đề nghị đăng cai giải thi đấu, trận thi đấu thể thao thành tích cao khác do liên đoàn thể thao tỉnh, thành phố trực thuộc trung ương tổ chức nộp hồ sơ đăng cai tổ chức giải. Chủ tịch Ủy ban nhân dân tỉnh quyết định tổ chức giải thi đấu, trận thi đấu thể thao thành tích cao khác do liên đoàn thể thao tỉnh, thành phố trực thuộc trung ương tổ chức theo đề nghị của Chủ tịch liên đoàn thể thao tỉnh, thành phố trực thuộc trung ương.</w:t>
      </w:r>
    </w:p>
    <w:p>
      <w:pPr>
        <w:spacing w:after="0" w:before="0" w:lineRule="auto" w:line="276"/>
        <w:jc w:val="both"/>
      </w:pPr>
      <w:r>
        <w:rPr>
          <w:rFonts w:ascii="Times New Roman" w:hAnsi="Times New Roman" w:cs="Times New Roman" w:eastAsia="Times New Roman"/>
          <w:b w:val="false"/>
          <w:sz w:val="26"/>
        </w:rPr>
        <w:t>Trong thời hạn mười ngày, kể từ ngày nhận đủ hồ sơ hợp lệ, Chủ tịch Ủy ban nhân dân tỉnh quyết định tổ chức giải thể thao; trường hợp từ chối phải trả lời bằng văn bản và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xin đăng cai tổ chức, trong đó nêu rõ tên giải thi đấu, mục đích tổ chức, dự kiến thời gian, địa điểm, số lượng vận động viên tham gia, cơ sở vật chất, trang thiết bị kỹ thuật, nguồn tài chính và các biện pháp bảo đảm trận tự, an toàn khi tổ chức;</w:t>
            </w:r>
          </w:p>
        </w:tc>
        <w:tc>
          <w:p/>
          <w:p>
            <w:pPr>
              <w:spacing w:after="0" w:before="0" w:lineRule="auto" w:line="276"/>
              <w:jc w:val="left"/>
            </w:pPr>
            <w:r>
              <w:rPr>
                <w:rFonts w:ascii="Times New Roman" w:hAnsi="Times New Roman" w:cs="Times New Roman" w:eastAsia="Times New Roman"/>
                <w:b w:val="false"/>
                <w:sz w:val="26"/>
              </w:rPr>
              <w:t>Dondenghi_TDTT.docx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Điều lệ giải thể thao;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Chương trình thi đấu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Liên đoàn thể thao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đăng cai giải thi đấu, trận thi đấu thể thao thành tích cao khác do liên đoàn thể thao tỉnh, thành phố trực thuộc trung ương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2025-11-27T16:44:47Z</dcterms:created>
  <dc:creator>Apache POI</dc:creator>
</cp:coreProperties>
</file>