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1118/QĐ-NHNN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Giấy phép hoạt động cung ứng dịch vụ trung gian thanh toán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thanh toán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 Đối với trường hợp hết hạn Giấy phép: Tối thiểu 60 ngày trước ngày hết thời hạn hoạt động ghi trên Giấy phép, tổ chức cung ứng dịch vụ trung gian thanh toán phải gửi Hồ sơ đề nghị cấp lại Giấy phép cho Ngân hàng Nhà nước.
+ Đối với trường hợp Giấy phép bị mất, bị rách, bị cháy hoặc bị hủy dưới hình thức khác: Tổ chức cung ứng dịch vụ trung gian thanh toán gửi đơn đề nghị cấp lại Giấy phép theo Mẫu số 11 ban hành kèm theo Nghị định 52/2024/NĐ-CP ngày 15/5/2024 trong đó nêu rõ lý do.  
- Bước 2. Căn cứ vào hồ sơ, Ngân hàng Nhà nước sẽ xem xét cấp lại Giấy phép hoặc có văn bản thông báo từ chối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5.000.000 Đồng</w:t>
            </w:r>
          </w:p>
        </w:tc>
        <w:tc>
          <w:p/>
          <w:p>
            <w:pPr>
              <w:spacing w:after="0" w:before="0" w:lineRule="auto" w:line="276"/>
              <w:jc w:val="left"/>
            </w:pPr>
            <w:r>
              <w:rPr>
                <w:rFonts w:ascii="Times New Roman" w:hAnsi="Times New Roman" w:cs="Times New Roman" w:eastAsia="Times New Roman"/>
                <w:b w:val="false"/>
                <w:sz w:val="26"/>
              </w:rPr>
              <w:t>- Trường hợp đề nghị cấp lại do hết thời hạn Giấy phép: 30 ngày làm việc kể từ ngày nhận đầy đủ hồ sơ hợp lệ.
- Trường hợp đề nghị cấp lại do Giấy phép bị mất, bị rách, bị cháy hoặc bị hủy dưới hình thức khác: 10 ngày làm việc kể từ ngày nhận đầy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5.000.000 Đồng</w:t>
            </w:r>
          </w:p>
        </w:tc>
        <w:tc>
          <w:p/>
          <w:p>
            <w:pPr>
              <w:spacing w:after="0" w:before="0" w:lineRule="auto" w:line="276"/>
              <w:jc w:val="left"/>
            </w:pPr>
            <w:r>
              <w:rPr>
                <w:rFonts w:ascii="Times New Roman" w:hAnsi="Times New Roman" w:cs="Times New Roman" w:eastAsia="Times New Roman"/>
                <w:b w:val="false"/>
                <w:sz w:val="26"/>
              </w:rPr>
              <w:t>- Trường hợp đề nghị cấp lại do hết thời hạn Giấy phép: 30 ngày làm việc kể từ ngày nhận đầy đủ hồ sơ hợp lệ.
- Trường hợp đề nghị cấp lại do Giấy phép bị mất, bị rách, bị cháy hoặc bị hủy dưới hình thức khác: 10 ngày làm việc kể từ ngày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5.000.000 Đồng</w:t>
            </w:r>
          </w:p>
        </w:tc>
        <w:tc>
          <w:p/>
          <w:p>
            <w:pPr>
              <w:spacing w:after="0" w:before="0" w:lineRule="auto" w:line="276"/>
              <w:jc w:val="left"/>
            </w:pPr>
            <w:r>
              <w:rPr>
                <w:rFonts w:ascii="Times New Roman" w:hAnsi="Times New Roman" w:cs="Times New Roman" w:eastAsia="Times New Roman"/>
                <w:b w:val="false"/>
                <w:sz w:val="26"/>
              </w:rPr>
              <w:t>- Trường hợp đề nghị cấp lại do hết thời hạn Giấy phép: 30 ngày làm việc kể từ ngày nhận đầy đủ hồ sơ hợp lệ.
- Trường hợp đề nghị cấp lại do Giấy phép bị mất, bị rách, bị cháy hoặc bị hủy dưới hình thức khác: 10 ngày làm việc kể từ ngày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đề nghị cấp lại do hết thời hạn Giấy phép, hồ sơ gồm: đơn đề nghị cấp lại Giấy phép hoạt động cung ứng dịch vụ trung gian thanh toán theo Mẫu số 11 ban hành kèm theo Nghị định 52/2024/NĐ-CP ngày 15/5/2024; báo cáo tình hình thực hiện hoạt động theo Giấy phép kể từ ngày được cấp Giấy phép đến ngày nộp đơn đề nghị cấp lại Giấy phép và bản sao Giấy phép đang có hiệu lực tới Ngân hàng Nhà nước;</w:t>
            </w:r>
          </w:p>
        </w:tc>
        <w:tc>
          <w:p/>
          <w:p>
            <w:pPr>
              <w:spacing w:after="0" w:before="0" w:lineRule="auto" w:line="276"/>
              <w:jc w:val="left"/>
            </w:pPr>
            <w:r>
              <w:rPr>
                <w:rFonts w:ascii="Times New Roman" w:hAnsi="Times New Roman" w:cs="Times New Roman" w:eastAsia="Times New Roman"/>
                <w:b w:val="false"/>
                <w:sz w:val="26"/>
              </w:rPr>
              <w:t>Mẫu số 11.docx</w:t>
            </w:r>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đề nghị cấp lại do Giấy phép bị mất, bị rách, bị cháy hoặc bị hủy dưới hình thức khác, hồ sơ gồm: đơn đề nghị cấp lại Giấy phép hoạt động cung ứng dịch vụ trung gian thanh toán theo Mẫu số 11 ban hành kèm theo Nghị định 52/2024/NĐ-CP ngày 15/5/2024.</w:t>
            </w:r>
          </w:p>
        </w:tc>
        <w:tc>
          <w:p/>
          <w:p>
            <w:pPr>
              <w:spacing w:after="0" w:before="0" w:lineRule="auto" w:line="276"/>
              <w:jc w:val="left"/>
            </w:pPr>
            <w:r>
              <w:rPr>
                <w:rFonts w:ascii="Times New Roman" w:hAnsi="Times New Roman" w:cs="Times New Roman" w:eastAsia="Times New Roman"/>
                <w:b w:val="false"/>
                <w:sz w:val="26"/>
              </w:rPr>
              <w:t>Mẫu số 11.docx</w:t>
            </w:r>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Nội/Dịch vụ Bưu chính/Cổng dịch vụ công quốc gia/Cổng dịch vụ công NHNN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cung ứng dịch vụ trung gian thanh toán.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52/2024/NĐ-CP</w:t>
            </w:r>
          </w:p>
        </w:tc>
        <w:tc>
          <w:p/>
          <w:p>
            <w:pPr>
              <w:spacing w:after="0" w:before="0" w:lineRule="auto" w:line="276"/>
              <w:jc w:val="left"/>
            </w:pPr>
            <w:r>
              <w:rPr>
                <w:rFonts w:ascii="Times New Roman" w:hAnsi="Times New Roman" w:cs="Times New Roman" w:eastAsia="Times New Roman"/>
                <w:b w:val="false"/>
                <w:sz w:val="26"/>
              </w:rPr>
              <w:t>Nghị định quy định về thanh toán không dùng tiền mặt</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2025-11-27T16:45:10Z</dcterms:created>
  <dc:creator>Apache POI</dc:creator>
</cp:coreProperties>
</file>