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bồi dưỡng nghiệp vụ sư phạm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bồi dưỡng được giao nhiệm vụ bồi dưỡng nghiệp vụ sư phạm quy định hồ sơ đăng ký bồi dưỡng. Thí sinh nộp hồ sơ đăng ký bồi dưỡng cho cơ sở bồi dưỡng chậm nhất là 30 ngày trước khi xét tuyển.</w:t>
      </w:r>
    </w:p>
    <w:p>
      <w:pPr>
        <w:spacing w:after="0" w:before="0" w:lineRule="auto" w:line="276"/>
        <w:jc w:val="both"/>
      </w:pPr>
      <w:r>
        <w:rPr>
          <w:rFonts w:ascii="Times New Roman" w:hAnsi="Times New Roman" w:cs="Times New Roman" w:eastAsia="Times New Roman"/>
          <w:b w:val="false"/>
          <w:sz w:val="26"/>
        </w:rPr>
        <w:t>Bước 2: Cơ sở bồi dưỡng được giao nhiệm vụ bồi dưỡng nghiệp vụ sư phạm tiến hành xét tuyển khóa bồi dưỡng nghiệp vụ sư phạm.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Theo quy định của cơ sở bồi dưỡng.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nghề nghiệp và giáo dục đại học công lập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sở giáo dục nghề nghiệp và giáo dục đại học công lập</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sở được giao nhiệm vụ bồi dưỡng nghiệp vụ sư phạm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bồi dưỡng nghiệp vụ sư phạm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31/2008/QĐ-BGDĐT</w:t>
            </w:r>
          </w:p>
        </w:tc>
        <w:tc>
          <w:p/>
          <w:p>
            <w:pPr>
              <w:spacing w:after="0" w:before="0" w:lineRule="auto" w:line="276"/>
              <w:jc w:val="left"/>
            </w:pPr>
            <w:r>
              <w:rPr>
                <w:rFonts w:ascii="Times New Roman" w:hAnsi="Times New Roman" w:cs="Times New Roman" w:eastAsia="Times New Roman"/>
                <w:b w:val="false"/>
                <w:sz w:val="26"/>
              </w:rPr>
              <w:t>Ban hành Quy định bồi dưỡng nghiệp vụ sư phạm</w:t>
            </w:r>
          </w:p>
        </w:tc>
        <w:tc>
          <w:p/>
          <w:p>
            <w:pPr>
              <w:spacing w:after="0" w:before="0" w:lineRule="auto" w:line="276"/>
              <w:jc w:val="left"/>
            </w:pPr>
            <w:r>
              <w:rPr>
                <w:rFonts w:ascii="Times New Roman" w:hAnsi="Times New Roman" w:cs="Times New Roman" w:eastAsia="Times New Roman"/>
                <w:b w:val="false"/>
                <w:sz w:val="26"/>
              </w:rPr>
              <w:t>23-06-2008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Thí sinh đăng ký bồi dưỡng nghiệp vụ sư phạm phải đáp ứng các điều kiện:
- Có bằng tốt nghiệp đại học hoặc cao đẳng;
- Có đủ sức khỏe để tham gia bồi dưỡng;
- Nộp hồ sơ đầy đủ, đúng hạn theo quy định của cơ sở bồi dưỡng.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2025-11-27T16:47:01Z</dcterms:created>
  <dc:creator>Apache POI</dc:creator>
</cp:coreProperties>
</file>