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điều chỉnh nội dung của quyết định chỉ định tổ chức giữ chuẩn quốc gia, phê duyệt chuẩn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Tiếp nhận hồ sơ
Tổ chức đề nghị điều chỉnh quyết định giữ chuẩn quốc gia, phê duyệt chuẩn quốc gia chuẩn bị đầy đủ hồ sơ theo quy định của Pháp luật
Nộp hồ sơ trực tiếp tại Tổng cục Tiêu chuẩn Đo lường hoặc qua đường bưu điện
Thời gian tiếp nhận hồ sơ: Sáng từ 08 giờ đến 12 giờ và chiều từ 13 giờ đến 17 giờ vào ngày làm việc trong tuần (thứ bảy, chủ nhật và ngày lễ nghỉ)</w:t>
      </w:r>
    </w:p>
    <w:p>
      <w:pPr>
        <w:spacing w:after="0" w:before="0" w:lineRule="auto" w:line="276"/>
        <w:jc w:val="both"/>
      </w:pPr>
      <w:r>
        <w:rPr>
          <w:rFonts w:ascii="Times New Roman" w:hAnsi="Times New Roman" w:cs="Times New Roman" w:eastAsia="Times New Roman"/>
          <w:b w:val="false"/>
          <w:sz w:val="26"/>
        </w:rPr>
        <w:t>Xử lý hồ sơ
Lãnh đạo Tổng cục giao cho Vụ chuyên môn và Lãnh đạo Vụ chuyên môn sẽ giao cán bộ xử lý hồ sơ
Cán bộ được giao xử lý hồ sơ xem xét tính hợp lệ của hồ sơ.
- Nếu hồ sơ chưa đúng quy định, Tổng cục thông báo bằng văn bản cho tổ chức đề nghị
- Nếu hồ sơ đúng quy định, Tổng cục sẽ ra quyết định thành lập Hội đồng đánh giá tại chỗ</w:t>
      </w:r>
    </w:p>
    <w:p>
      <w:pPr>
        <w:spacing w:after="0" w:before="0" w:lineRule="auto" w:line="276"/>
        <w:jc w:val="both"/>
      </w:pPr>
      <w:r>
        <w:rPr>
          <w:rFonts w:ascii="Times New Roman" w:hAnsi="Times New Roman" w:cs="Times New Roman" w:eastAsia="Times New Roman"/>
          <w:b w:val="false"/>
          <w:sz w:val="26"/>
        </w:rPr>
        <w:t>Hội đồng đánh giá thực hiện đánh giá tại chỗ đối với từng chuẩn đo lường và nộp kết quả đánh giá về Tổng cục</w:t>
      </w:r>
    </w:p>
    <w:p>
      <w:pPr>
        <w:spacing w:after="0" w:before="0" w:lineRule="auto" w:line="276"/>
        <w:jc w:val="both"/>
      </w:pPr>
      <w:r>
        <w:rPr>
          <w:rFonts w:ascii="Times New Roman" w:hAnsi="Times New Roman" w:cs="Times New Roman" w:eastAsia="Times New Roman"/>
          <w:b w:val="false"/>
          <w:sz w:val="26"/>
        </w:rPr>
        <w:t>Tổng cục xem xét kết quả đánh giá.
- Nếu kết quả đánh giá tại chỗ không đạt yêu cầu quy định, Tổng cục thông báo bằng văn bản cho tổ chức đề nghị
- Nếu kết quả đánh giá tại chỗ đạt yêu cầu quy định, Tổng cục lập hồ sơ đề nghị Bộ Khoa học và Công nghệ phê duyệt chuẩn quốc gia</w:t>
      </w:r>
    </w:p>
    <w:p>
      <w:pPr>
        <w:spacing w:after="0" w:before="0" w:lineRule="auto" w:line="276"/>
        <w:jc w:val="both"/>
      </w:pPr>
      <w:r>
        <w:rPr>
          <w:rFonts w:ascii="Times New Roman" w:hAnsi="Times New Roman" w:cs="Times New Roman" w:eastAsia="Times New Roman"/>
          <w:b w:val="false"/>
          <w:sz w:val="26"/>
        </w:rPr>
        <w:t>Bộ Khoa học và Công nghệ ra quyết định phê duyệt chuẩn quốc gia</w:t>
      </w:r>
    </w:p>
    <w:p>
      <w:pPr>
        <w:spacing w:after="0" w:before="0" w:lineRule="auto" w:line="276"/>
        <w:jc w:val="both"/>
      </w:pPr>
      <w:r>
        <w:rPr>
          <w:rFonts w:ascii="Times New Roman" w:hAnsi="Times New Roman" w:cs="Times New Roman" w:eastAsia="Times New Roman"/>
          <w:b w:val="false"/>
          <w:sz w:val="26"/>
        </w:rPr>
        <w:t>Trả kết quả 
Trả kết quả trực tiếp tại trụ sở Tổng cục Tiêu chuẩn Đo lường Chất lượng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đề nghị điều chỉnh tên, địa chỉ của tổ chức được chỉ định giữ chuẩn quốc gia
Thời hạn giải quyết sau khi hồ sơ hợp lệ, đầy đủ: 05 ngày làm việc.
Trường hợp đề nghị điều chỉnh các nội dung khác của quyết định phê duyệt, chỉ định liên quan đến việc thay đổi năng lực của tổ chức được chỉ định hoặc thay đổi đặc trưng kỹ thuật đo lường của chuẩn quốc gia:
- Thời hạn kiểm tra và trả lời về tính đầy đủ và hợp lệ của hồ sơ: 10 ngày làm việc.
- Thời hạn giải quyết sau khi hồ sơ hợp lệ, đầy đủ: 30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Trường hợp đề nghị điều chỉnh tên, địa chỉ của tổ chức được chỉ định giữ chuẩn quốc gia. Bộ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đề nghị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Cam kết không có sự thay đổi về chuẩn quốc gia và các điều kiện duy trì, bảo quản, sử dụng chuẩn quốc gia đã được phê duyệt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Trường hợp đề nghị điều chỉnh các nội dung khác của quyết định phê duyệt, chỉ định liên quan đến việc thay đổi năng lực của tổ chức được chỉ định hoặc thay đổi đặc trưng kỹ thuật đo lường của chuẩn quốc gia. Bộ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nêu rõ nội dung đề nghị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liên quan đến việc thay đổi về năng lực của tổ chức được chỉ định, thay đổi về đặc trưng kỹ thuật đo lường của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 Tổng cục Tiêu chuẩn Đo lường Chất lượng - 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điều chỉnh phê duyệt chuẩn quốc gia, chỉ định tổ chức giữ chuẩn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04/2011/QH13</w:t>
            </w:r>
          </w:p>
        </w:tc>
        <w:tc>
          <w:p/>
          <w:p>
            <w:pPr>
              <w:spacing w:after="0" w:before="0" w:lineRule="auto" w:line="276"/>
              <w:jc w:val="left"/>
            </w:pPr>
            <w:r>
              <w:rPr>
                <w:rFonts w:ascii="Times New Roman" w:hAnsi="Times New Roman" w:cs="Times New Roman" w:eastAsia="Times New Roman"/>
                <w:b w:val="false"/>
                <w:sz w:val="26"/>
              </w:rPr>
              <w:t>LUẬT ĐO LƯỜNG</w:t>
            </w:r>
          </w:p>
        </w:tc>
        <w:tc>
          <w:p/>
          <w:p>
            <w:pPr>
              <w:spacing w:after="0" w:before="0" w:lineRule="auto" w:line="276"/>
              <w:jc w:val="left"/>
            </w:pPr>
            <w:r>
              <w:rPr>
                <w:rFonts w:ascii="Times New Roman" w:hAnsi="Times New Roman" w:cs="Times New Roman" w:eastAsia="Times New Roman"/>
                <w:b w:val="false"/>
                <w:sz w:val="26"/>
              </w:rPr>
              <w:t>11-11-2011</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86/2012/NĐ-CP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Đo lường</w:t>
            </w:r>
          </w:p>
        </w:tc>
        <w:tc>
          <w:p/>
          <w:p>
            <w:pPr>
              <w:spacing w:after="0" w:before="0" w:lineRule="auto" w:line="276"/>
              <w:jc w:val="left"/>
            </w:pPr>
            <w:r>
              <w:rPr>
                <w:rFonts w:ascii="Times New Roman" w:hAnsi="Times New Roman" w:cs="Times New Roman" w:eastAsia="Times New Roman"/>
                <w:b w:val="false"/>
                <w:sz w:val="26"/>
              </w:rPr>
              <w:t>19-10-2012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14/2013/TT-BKHCN</w:t>
            </w:r>
          </w:p>
        </w:tc>
        <w:tc>
          <w:p/>
          <w:p>
            <w:pPr>
              <w:spacing w:after="0" w:before="0" w:lineRule="auto" w:line="276"/>
              <w:jc w:val="left"/>
            </w:pPr>
            <w:r>
              <w:rPr>
                <w:rFonts w:ascii="Times New Roman" w:hAnsi="Times New Roman" w:cs="Times New Roman" w:eastAsia="Times New Roman"/>
                <w:b w:val="false"/>
                <w:sz w:val="26"/>
              </w:rPr>
              <w:t>THÔNG TƯ Quy định về đo lường đối với chuẩn quốc gia</w:t>
            </w:r>
          </w:p>
        </w:tc>
        <w:tc>
          <w:p/>
          <w:p>
            <w:pPr>
              <w:spacing w:after="0" w:before="0" w:lineRule="auto" w:line="276"/>
              <w:jc w:val="left"/>
            </w:pPr>
            <w:r>
              <w:rPr>
                <w:rFonts w:ascii="Times New Roman" w:hAnsi="Times New Roman" w:cs="Times New Roman" w:eastAsia="Times New Roman"/>
                <w:b w:val="false"/>
                <w:sz w:val="26"/>
              </w:rPr>
              <w:t>12-07-2013</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để được chỉ định là tổ chức giữ chuẩn quốc gia
Tổ chức đáp ứng các điều kiện sau đâyđược chỉ định giữ chuẩn quốc gia:
- Có tư cách pháp nhân;
- Có chuẩn đo lường tương ứng đề nghị được phê duyệt là chuẩn quốc gia (sau đây gọi tắt là chuẩn đo lường được đề nghị phê duyệt);
- Có đủ phương tiện, trang thiết bị, mặt bằng làm việc, điều kiện môi trường và các điều kiện kỹ thuật khác (điều kiện về điện áp, tần số nguồn điện, chống rung động, chống ảnh hưởng của nhiễu điện từ trường) để thực hiện duy trì, bảo quản, sử dụng chuẩn quốc gia tương ứng;
- Có các biện pháp bảo đảm an toàn, phòng chống cháy nổ, hư hỏng, thiên tai; bảo đảm yêu cầu di chuyển khẩn cấp chuẩn đo lường được đề nghị phê duyệt;
- Có ít nhất 02 nhân viên kỹ thuật thực hiện việc duy trì, bảo quản, sử dụng chuẩn đo lường được đề nghị phê duyệt. Nhân viên kỹ thuật phải đáp ứng các yêu cầu sau đây:
+ Tốt nghiệp đại học chuyên ngành kỹ thuật tương ứng;
+ Ngoại ngữ: Tiếng Anh hoặc tiếng Pháp hoặc tiếng Nga, trình độ C hoặc tương đương trở lên;
+ Có ít nhất ba (03) năm kinh nghiệm thực hiện hiệu chuẩn, so sánh chuẩn đo lường.
- Có sơ đồ hiệu chuẩn và quy trình hiệu chuẩn hoặc phương pháp so sánh chuẩn đo lường đề nghị phê duyệt phù hợp với tiêu chuẩn quốc gia, tiêu chuẩn quốc tế;
- Đã thiết lập và duy trì hệ thống quản lý phù hợp với Tiêu chuẩn quốc gia TCVN ISO/IEC 17025 để thực hiện việc duy trì, bảo quản, sử dụng chuẩn đo lường được đề nghị phê duyệt.
Điều kiện để được phê duyệt là chuẩn quốc gia
1. Đáp ứng các yêu cầu cơ bản đối với chuẩn đo lường quy định tại Điều 11 của Luật Đo lường;
2. Phù hợp với quy hoạch phát triển chuẩn quốc gia do Thủ tướng Chính phủ phê duyệt;
3. Được lưu giữ, duy trì, bảo quản và sử dụng tại tổ chức đáp ứng các điều kiện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2025-11-27T15:59:01Z</dcterms:created>
  <dc:creator>Apache POI</dc:creator>
</cp:coreProperties>
</file>