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877/QĐ-BGTVT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văn bản ủy quyền cho tổ chức đăng kiểm nước ngoài kiểm định, phân cấp và cấp giấy chứng nhận an toàn kỹ thuật về an toàn hàng hải, an ninh tàu biển, điều kiện bảo đảm lao động hàng hải và phòng ngừa ô nhiễm môi trường cho tàu biển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hoàn thiện 01 (một) bộ hồ sơ theo quy định và nộp trực tiếp hoặc qua hệ thống bưu chính hoặc qua cổng dịch vụ công trực tuyến hoặc bằng hình thức phù hợp khác đến Cục Đăng kiểm Việt Nam</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Cục Đăng kiểm Việt Nam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hoặc hình thức phù hợp khác); nếu hồ sơ đầy đủ thì hẹn thời gian trả kết quả.
- Sau khi tiến hành xem xét hồ sơ: nếu kết quả không đạt yêu cầu thì trả lời tổ chức, cá nhân; nếu kết quả đạt yêu cầu, trong thời hạn 01 ngày làm việc, kể từ khi nhận đầy đủ hồ sơ theo quy định thì Cục Đăng kiểm Việt Nam cấp văn bản ủy quyền theo Mẫu 07 quy định tại Phụ lục ban hành kèm theo Thông tư 17/2023/TT-BGTVT.
- Tổ chức, cá nhân nhận kết quả trực tiếp tại Cục Đăng kiểm Việt Nam hoặc qua hệ thống bưu chính hoặc cổng dịch vụ công trực tuyến hoặc hình thức phù hợp khá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01 ngày làm việc, kể từ khi nhận đầy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01 ngày làm việc, kể từ khi nhận đầy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01 ngày làm việc, kể từ khi nhận đầy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(một) bản chính hoặc biểu mẫu điện tử giấy đề nghị theo mẫu;</w:t>
            </w:r>
          </w:p>
        </w:tc>
        <w:tc>
          <w:p/>
          <w:p>
            <w:pPr>
              <w:spacing w:after="0" w:before="0" w:lineRule="auto" w:line="276"/>
              <w:jc w:val="left"/>
            </w:pPr>
            <w:r>
              <w:rPr>
                <w:rFonts w:ascii="Times New Roman" w:hAnsi="Times New Roman" w:cs="Times New Roman" w:eastAsia="Times New Roman"/>
                <w:b w:val="false"/>
                <w:sz w:val="26"/>
              </w:rPr>
              <w:t>MẪU ĐỀ NGHỊ.docx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(một) bản sao giấy chứng nhận đăng ký tàu biển Việt Nam hoặc văn bản chấp thuận đặt tên tàu biển của cơ quan đăng ký tàu biển (trường hợp nộp hồ trực tiếp hoặc qua hệ thống bưu chính) hoặc bản sao điện tử (trường hợp nộp hồ sơ qua cổng dịch vụ công trực tuyến) đối với tàu đăng ký lần đầu mang cờ quốc tịch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ủy quyền cho tổ chức đăng kiểm nước ngoài kiểm định, phân cấp và cấp giấy chứng nhận an toàn kỹ thuật về an toàn hàng hải, an ninh tàu biển, điều kiện bảo đảm lao động hàng hải và phòng ngừa ô nhiễm môi trường cho tàu biển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40/2016/TT-BGTVT</w:t>
            </w:r>
          </w:p>
        </w:tc>
        <w:tc>
          <w:p/>
          <w:p>
            <w:pPr>
              <w:spacing w:after="0" w:before="0" w:lineRule="auto" w:line="276"/>
              <w:jc w:val="left"/>
            </w:pPr>
            <w:r>
              <w:rPr>
                <w:rFonts w:ascii="Times New Roman" w:hAnsi="Times New Roman" w:cs="Times New Roman" w:eastAsia="Times New Roman"/>
                <w:b w:val="false"/>
                <w:sz w:val="26"/>
              </w:rPr>
              <w:t>Quy định về đăng kiểm tàu biển Việt Nam</w:t>
            </w:r>
          </w:p>
        </w:tc>
        <w:tc>
          <w:p/>
          <w:p>
            <w:pPr>
              <w:spacing w:after="0" w:before="0" w:lineRule="auto" w:line="276"/>
              <w:jc w:val="left"/>
            </w:pPr>
            <w:r>
              <w:rPr>
                <w:rFonts w:ascii="Times New Roman" w:hAnsi="Times New Roman" w:cs="Times New Roman" w:eastAsia="Times New Roman"/>
                <w:b w:val="false"/>
                <w:sz w:val="26"/>
              </w:rPr>
              <w:t>07-12-2016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17/2023/TT-BGTVT</w:t>
            </w:r>
          </w:p>
        </w:tc>
        <w:tc>
          <w:p/>
          <w:p>
            <w:pPr>
              <w:spacing w:after="0" w:before="0" w:lineRule="auto" w:line="276"/>
              <w:jc w:val="left"/>
            </w:pPr>
            <w:r>
              <w:rPr>
                <w:rFonts w:ascii="Times New Roman" w:hAnsi="Times New Roman" w:cs="Times New Roman" w:eastAsia="Times New Roman"/>
                <w:b w:val="false"/>
                <w:sz w:val="26"/>
              </w:rPr>
              <w:t>Thông tư 17/2023/TT-BGTVT ngày 30/6/2023 của Bộ trưởng Bộ GTVT sửa đổi , bổ sung một số điều của Thông tư 40/2016/TT-BGTVT quy định về đăng kiểm tàu biển Việt Nam và Thông tư 51/2017/TT-BGTVT quy định về đăng kiểm viên và nhân viên nghiệp vụ đăng kiểm tàu biển</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Chủ tàu biển đề nghị Cục trưởng Cục Đăng kiểm Việt Nam thực hiện ủy quyền cho một tổ chức đăng kiểm nước ngoài kiểm định, phân cấp và cấp giấy chứng nhận kỹ thuật về an toàn hàng hải, an ninh tàu biển, điều kiện bảo đảm lao động hàng hải và phòng ngừa ô nhiễm môi trường cho tàu biển Việt Nam phù hợp theo quy phạm phân cấp tàu biển của tổ chức đăng kiểm nước ngoài được ủy quyền và các điều ước quốc tế liên quan mà Cộng hòa xã hội chủ nghĩa Việt Nam là thành viên.
- Các yêu cầu về chất lượng, an toàn kỹ thuật và phòng ngừa ô nhiễm môi trường của quy phạm phân cấp tàu biển của tổ chức đăng kiểm nước ngoài không được thấp hơn các yêu cầu tương ứng của các quy chuẩn kỹ thuật quốc gia của Việt Nam và điều ước quốc tế liên quan mà Cộng hòa xã hội chủ nghĩa Việt Nam là thành viên.
- Tổ chức đăng kiểm nước ngoài được ủy quyền phải ký thỏa thuận với Cục Đăng kiểm Việt Nam theo Luật Tổ chức đăng kiểm (Luật RO) của IMO. Cục Đăng kiểm Việt Nam thông báo danh sách các tổ chức đăng kiểm đã ký thỏa thuận với Cục Đăng kiểm Việt Nam tại Hệ thống thông tin vận tải biển tích hợp toàn cầu (GISIS) của IMO.
- Việc ủy quyền cho tổ chức đăng kiểm nước ngoài kiểm định, phân cấp và cấp giấy chứg nhận cho tàu biển được thực hiện theo một trong các nội dung sau đây:
+ Kiểm định và cấp giấy chứng nhận phân cấp theo quy phạm của tổ chức đăng kiểm nước ngoài được ủy quyền;
+ Kiểm định và cấp giấy chứng nhận an toàn kỹ thuật và phòng ngừa ô nhiễm môi trường theo quy định của pháp luật, quy chuẩn kỹ thuật quốc gia của Việt Nam;
+ Kiểm định và cấp giấy chứng nhận kỹ thuật về an toàn hàng hải, an ninh tàu biển, điều kiện bảo đảm lao động hàng hải và phòng ngừa ô nhiễm môi trường theo quy định của điều ước quốc tế mà Cộng hòa xã hội chủ nghĩa Việt Nam là thành viên.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2025-11-27T16:04:43Z</dcterms:created>
  <dc:creator>Apache POI</dc:creator>
</cp:coreProperties>
</file>