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2.000194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đủ điều kiện trạm nạp LPG vào xe bồn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xml:space="preserve"> - Trong thời hạn 15 ngày làm việc kể từ ngày nhận được hồ sơ đầy đủ và hợp lệ, Sở Công Thương có trách nhiệm xem xét, thẩm định và cấp Giấy chứng nhận đủ điều kiện cho thương nhân. </w:t>
      </w:r>
    </w:p>
    <w:p>
      <w:pPr>
        <w:spacing w:after="0" w:before="0" w:lineRule="auto" w:line="276"/>
        <w:jc w:val="both"/>
      </w:pPr>
      <w:r>
        <w:rPr>
          <w:rFonts w:ascii="Times New Roman" w:hAnsi="Times New Roman" w:cs="Times New Roman" w:eastAsia="Times New Roman"/>
          <w:b w:val="false"/>
          <w:sz w:val="26"/>
        </w:rPr>
        <w:t xml:space="preserve"> - Thời hạn của Giấy chứng nhận là 10 năm kể từ ngày cấp mới.</w:t>
      </w:r>
    </w:p>
    <w:p>
      <w:pPr>
        <w:spacing w:after="0" w:before="0" w:lineRule="auto" w:line="276"/>
        <w:jc w:val="both"/>
      </w:pPr>
      <w:r>
        <w:rPr>
          <w:rFonts w:ascii="Times New Roman" w:hAnsi="Times New Roman" w:cs="Times New Roman" w:eastAsia="Times New Roman"/>
          <w:b w:val="false"/>
          <w:sz w:val="26"/>
        </w:rPr>
        <w:t xml:space="preserve"> - Sở Công Thương tiếp nhận hồ sơ đề nghị cấp Giấy chứng nhận đủ điều kiện trạm nạp LPG vào xe bồn của thương nhân.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phí theo quy định của pháp luật về phí, lệ phí hiện hành.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phí theo quy định của pháp luật về phí, lệ phí hiện hành.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phí theo quy định của pháp luật về phí, lệ phí hiện hành.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cấp Giấy chứng nhận đủ điều kiện trạm nạp theo Mẫu số 07 tại Phụ lục kèm theo Nghị định 87/2018/NĐ-CP</w:t>
            </w:r>
          </w:p>
        </w:tc>
        <w:tc>
          <w:p/>
          <w:p>
            <w:pPr>
              <w:spacing w:after="0" w:before="0" w:lineRule="auto" w:line="276"/>
              <w:jc w:val="left"/>
            </w:pPr>
            <w:r>
              <w:rPr>
                <w:rFonts w:ascii="Times New Roman" w:hAnsi="Times New Roman" w:cs="Times New Roman" w:eastAsia="Times New Roman"/>
                <w:b w:val="false"/>
                <w:sz w:val="26"/>
              </w:rPr>
              <w:t>Mẫu số 07.docx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chứng minh đáp ứng các điều kiện về phòng cháy và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chứng nhận đăng ký doanh nghiệp/hợp tác xã/hộ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chứng minh trạm nạp được cấp có thẩm quyền cho phép đầu tư xây dựng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Hồ sơ đề nghị cấp Giấy chứng nhận đủ điều kiện trạm nạp LPG vào xe bồn bao gồm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TRẠM NẠP LPG VÀO CHAI/LPG VÀO XE BỒN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87/2018/NĐ-CP</w:t>
            </w:r>
          </w:p>
        </w:tc>
        <w:tc>
          <w:p/>
          <w:p>
            <w:pPr>
              <w:spacing w:after="0" w:before="0" w:lineRule="auto" w:line="276"/>
              <w:jc w:val="left"/>
            </w:pPr>
            <w:r>
              <w:rPr>
                <w:rFonts w:ascii="Times New Roman" w:hAnsi="Times New Roman" w:cs="Times New Roman" w:eastAsia="Times New Roman"/>
                <w:b w:val="false"/>
                <w:sz w:val="26"/>
              </w:rPr>
              <w:t>Nghị định 87/2018/NĐ-CP</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https://thutuc.dichvucong.gov.vn/p/home/dvc-tthc-thu-tuc-hanh-chinh-chi-tiet.html?ma_thu_tuc=630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2025-11-27T16:20:28Z</dcterms:created>
  <dc:creator>Apache POI</dc:creator>
</cp:coreProperties>
</file>