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2.000326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1158/QĐ-NHCS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xác nhận số dư trên tài khoản tiền gửi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Tỉnh, Cấp Xã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Hoạt động khác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1: Khách hàng
Lập Giấy đề nghị xác nhận số dư tài khoản tiền gửi (mẫu số 11/TGKH) gửi NHCSXH nơi thực hiện thủ tục;
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2. NHCSXH nơi thực hiện thủ tục 
- Kiểm tra, đối chiếu các thông tin đã kê khai trong Giấy đề nghị xác nhận số dư tài khoản tiền gửi (mẫu số 11/TGKH);  
- Thông báo số dư trên tài khoản tiền gửi cho khách hàng.
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 tại NHCSXH nơi thực hiện thủ tục.
Ngay trong ngày làm việc.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Giấy đề nghị xác nhận số dư tài khoản tiền gửi (mẫu số 11/TGKH): 01 bản chính;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11-TGKH (1155-NHCS-KTTC ngày 7.4.2017).doc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Giấy tờ chứng minh nhân thân chủ tài khoản như: thẻ căn cước công dân hoặc Giấy chứng minh nhân dân/hộ chiếu còn thời hạn/các loại giấy tờ khác có giá trị tương đương như Chứng minh quân nhân, Giấy chứng nhận công an nhân dân,...: 01 bản sao có chứng thực hoặc bản sao được cấp từ sổ gốc hoặc bản sao kèm bản chính để đối chiếu.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0</w:t>
              <w:br/>
              <w:t xml:space="preserve">Bản sao: </w:t>
              <w:t>1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Công dân Việt Nam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Ngân hàng Chính sách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Ngân hàng Chính sách xã hội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Sao kê chi tiết hoặc xác nhận bằng văn bản của NHCSXH nơi thực hiện thủ tục số dư tài khoản tiền gửi khách hàng.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16/2003/QĐ-TTg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16/2003/QĐ-TTg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22-01-2003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32/2016/TT-NHNN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32/2016/TT-NHNN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26-12-2016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1155/NHCS-KTTC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1155/NHCS-KTTC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07-04-2017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101/2012/NĐ-CP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101/2012/NĐ-CP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22-11-2012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Thủ tướng 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23/2014/TT-NHNN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23/2014/TT-NHNN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19-08-2014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Ngân hàng Nhà nước Việt Nam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- Khách hàng lập Giấy đề nghị xác nhận số dư tài khoản tiền gửi (mẫu số 11/TGKH) theo quy định của Ngân hàng;
- Khách hàng phải cung cấp Giấy tờ chứng minh nhân thân chủ tài khoản theo quy định.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https://thutuc.dichvucong.gov.vn/p/home/dvc-tthc-thu-tuc-hanh-chinh-chi-tiet.html?ma_thu_tuc=1060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2025-11-27T16:25:27Z</dcterms:created>
  <dc:creator>Apache POI</dc:creator>
</cp:coreProperties>
</file>