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Hồ sơ gia hạn  Giấy phép thành lập Văn phòng đại diện phải được nộp trong thời hạn ít nhất 30 ngày trước khi Giấy phép hết hạn.</w:t>
      </w:r>
    </w:p>
    <w:p>
      <w:pPr>
        <w:spacing w:after="0" w:before="0" w:lineRule="auto" w:line="276"/>
        <w:jc w:val="both"/>
      </w:pPr>
      <w:r>
        <w:rPr>
          <w:rFonts w:ascii="Times New Roman" w:hAnsi="Times New Roman" w:cs="Times New Roman" w:eastAsia="Times New Roman"/>
          <w:b w:val="false"/>
          <w:sz w:val="26"/>
        </w:rPr>
        <w:t>2. Thương nhân nước ngoài nộp hồ sơ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3.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4. Trong thời hạn 05 ngày làm việc kể từ ngày nhận đủ hồ sơ hợp lệ, Cơ quan cấp Giấy phép gia hạn  Giấy phép thành lập Văn phòng đại diện. Trường hợp không gia hạn phải có văn bản nêu rõ lý do.</w:t>
      </w:r>
    </w:p>
    <w:p>
      <w:pPr>
        <w:spacing w:after="0" w:before="0" w:lineRule="auto" w:line="276"/>
        <w:jc w:val="both"/>
      </w:pPr>
      <w:r>
        <w:rPr>
          <w:rFonts w:ascii="Times New Roman" w:hAnsi="Times New Roman" w:cs="Times New Roman" w:eastAsia="Times New Roman"/>
          <w:b w:val="false"/>
          <w:sz w:val="26"/>
        </w:rPr>
        <w:t>5. Trường hợp việc gia hạn  Giấy phép thành lập Văn phòng đại diện chưa được quy định tại văn bản quy phạm pháp luật chuyên ngành, Cơ quan cấp Giấy phép gửi văn bản lấy ý kiến của Bộ quản lý chuyên ngành trong thời hạn 03 ngày làm việc kể từ ngày nhận đủ hồ sơ hợp lệ. Trong thời hạn 05 ngày làm việc kể từ ngày nhận được văn bản của Cơ quan cấp Giấy phép, Bộ quản lý chuyên ngành có văn bản nêu rõ ý kiến đồng ý hoặc không đồng ý gia hạn  Giấy phép thành lập Văn phòng đại diện. Trong thời hạn 05 ngày làm việc kể từ ngày nhận được ý kiến của Bộ quản lý chuyên ngành, Cơ quan cấp Giấy phép gia hạn hoặc không gia hạn  Giấy phép thành lập Văn phòng đại diện cho thương nhân nước ngoài. Trường hợp không gia hạn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phép thành lập Văn phòng đại diện của thương nhân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gia hạn giấy phép thành lập văn phòng đại diện của thương nhân nước ngoài tại Việt Nam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đăng ký kinh doanh hoặc giấy tờ có giá trị tương đương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được gia hạn Giấy phép thành lập Văn phòng đại diện khi hết thời hạn quy định trong Giấy phép, trừ trường hợp có hành vi vi phạm thuộc các trường hợp bị thu hồi  Giấy phép thành lập Văn phòng đại diện theo quy định tại Điều 44 Nghị định 07/2016/NĐ-CP.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Gia hạn Giấy phép thành lập Văn phòng đại diện của thương nhân nước ngoài tại Việt Nam, Gia hạn Giấy phép, Văn phòng đại diện, Thương nhân nước ngoài, Thương mại quốc tế, Bộ Công thương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2025-11-27T16:25:28Z</dcterms:created>
  <dc:creator>Apache POI</dc:creator>
</cp:coreProperties>
</file>