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2.000368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2354/QĐ-BTC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Chấm dứt Cam kết thực hiện mục tiêu xã hội, môi trường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doanh nghiệp xã hội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hợp đăng ký trực tiếp hoặc qua dịch vụ bưu chính</w:t>
      </w:r>
    </w:p>
    <w:p>
      <w:pPr>
        <w:spacing w:after="0" w:before="0" w:lineRule="auto" w:line="276"/>
        <w:jc w:val="both"/>
      </w:pPr>
      <w:r>
        <w:rPr>
          <w:rFonts w:ascii="Times New Roman" w:hAnsi="Times New Roman" w:cs="Times New Roman" w:eastAsia="Times New Roman"/>
          <w:b w:val="false"/>
          <w:sz w:val="26"/>
        </w:rPr>
        <w:t>Trường hợp chấm dứt Cam kết thực hiện mục tiêu xã hội, môi trường, doanh nghiệp xã hội phải gửi thông báo đến Cơ quan đăng ký kinh doanh cấp tỉnh nơi doanh nghiệp đặt trụ sở chính trong thời hạn 05 ngày làm việc kể từ ngày quyết định chấm dứt.</w:t>
      </w:r>
    </w:p>
    <w:p>
      <w:pPr>
        <w:spacing w:after="0" w:before="0" w:lineRule="auto" w:line="276"/>
        <w:jc w:val="both"/>
      </w:pPr>
      <w:r>
        <w:rPr>
          <w:rFonts w:ascii="Times New Roman" w:hAnsi="Times New Roman" w:cs="Times New Roman" w:eastAsia="Times New Roman"/>
          <w:b w:val="false"/>
          <w:sz w:val="26"/>
        </w:rPr>
        <w:t>Cơ quan đăng ký kinh doanh cấp tỉnh thực hiện cập nhật thông tin của doanh nghiệp trong Cơ sở dữ liệu quốc gia về đăng ký doanh nghiệp và đăng tải các giấy tờ quy định trên Cổng thông tin quốc gia về đăng ký doanh nghiệp trong thời hạn 03 ngày làm việc kể từ ngày nhận được thông báo.</w:t>
      </w:r>
    </w:p>
    <w:p>
      <w:pPr>
        <w:shd w:val="clear" w:color="auto" w:fill="F2F6F9"/>
        <w:spacing w:after="0" w:before="120" w:lineRule="auto" w:line="276"/>
        <w:jc w:val="both"/>
      </w:pPr>
      <w:r>
        <w:rPr>
          <w:rFonts w:ascii="Times New Roman" w:hAnsi="Times New Roman" w:cs="Times New Roman" w:eastAsia="Times New Roman"/>
          <w:b w:val="true"/>
          <w:sz w:val="26"/>
        </w:rPr>
        <w:t>Trường hợp đăng ký qua mạng thông tin điện tử:</w:t>
      </w:r>
    </w:p>
    <w:p>
      <w:pPr>
        <w:spacing w:after="0" w:before="0" w:lineRule="auto" w:line="276"/>
        <w:jc w:val="both"/>
      </w:pPr>
      <w:r>
        <w:rPr>
          <w:rFonts w:ascii="Times New Roman" w:hAnsi="Times New Roman" w:cs="Times New Roman" w:eastAsia="Times New Roman"/>
          <w:b w:val="false"/>
          <w:sz w:val="26"/>
        </w:rPr>
        <w:t>Người nộp hồ sơ sử dụng tài khoản định danh điện tử để đăng nhập Cổng thông tin quốc gia về đăng ký doanh nghiệp, kê khai thông tin, tải văn bản điện tử, ký số hoặc ký xác thực hồ sơ đăng ký doanh nghiệp qua mạng thông tin điện tử và thanh toán phí, lệ phí đăng ký doanh nghiệp theo quy trình trên Cổng thông tin quốc gia về đăng ký doanh nghiệp.</w:t>
      </w:r>
    </w:p>
    <w:p>
      <w:pPr>
        <w:spacing w:after="0" w:before="0" w:lineRule="auto" w:line="276"/>
        <w:jc w:val="both"/>
      </w:pPr>
      <w:r>
        <w:rPr>
          <w:rFonts w:ascii="Times New Roman" w:hAnsi="Times New Roman" w:cs="Times New Roman" w:eastAsia="Times New Roman"/>
          <w:b w:val="false"/>
          <w:sz w:val="26"/>
        </w:rPr>
        <w:t>Người uỷ quyền và người được ủy quyền phải xác thực điện tử để được cấp đăng ký doanh nghiệp. Trường hợp việc xác thực điện tử bị gián đoạn thì người ủy quyền thực hiện việc xác thực điện tử sau khi được cấp đăng ký doanh nghiệp.</w:t>
      </w:r>
    </w:p>
    <w:p>
      <w:pPr>
        <w:spacing w:after="0" w:before="0" w:lineRule="auto" w:line="276"/>
        <w:jc w:val="both"/>
      </w:pPr>
      <w:r>
        <w:rPr>
          <w:rFonts w:ascii="Times New Roman" w:hAnsi="Times New Roman" w:cs="Times New Roman" w:eastAsia="Times New Roman"/>
          <w:b w:val="false"/>
          <w:sz w:val="26"/>
        </w:rPr>
        <w:t>Sau khi hoàn thành việc gửi hồ sơ đăng ký doanh nghiệp, người nộp hồ sơ sẽ nhận được giấy tiếp nhận hồ sơ và hẹn trả kết quả điện tử qua tài khoản của người nộp hồ sơ.</w:t>
      </w:r>
    </w:p>
    <w:p>
      <w:pPr>
        <w:spacing w:after="0" w:before="0" w:lineRule="auto" w:line="276"/>
        <w:jc w:val="both"/>
      </w:pPr>
      <w:r>
        <w:rPr>
          <w:rFonts w:ascii="Times New Roman" w:hAnsi="Times New Roman" w:cs="Times New Roman" w:eastAsia="Times New Roman"/>
          <w:b w:val="false"/>
          <w:sz w:val="26"/>
        </w:rPr>
        <w:t>Trường hợp hồ sơ đủ điều kiện cấp đăng ký doanh nghiệp, Cơ quan đăng ký kinh doanh cấp tỉnh thực hiện cấp đăng ký doanh nghiệp và thông báo cho doanh nghiệp về việc cấp đăng ký doanh nghiệp. Trường hợp hồ sơ chưa đủ điều kiện cấp đăng ký doanh nghiệp, Cơ quan đăng ký kinh doanh cấp tỉnh gửi thông báo qua mạng thông tin điện tử cho doanh nghiệp để yêu cầu sửa đổi, bổ sung hồ sơ. Người nộp hồ sơ đăng nhập vào Hệ thống thông tin quốc gia về đăng ký doanh nghiệp để nhận thông tin phản hồi về kết quả xử lý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Trong thời hạn 03 (ba) ngày làm việc kể từ ngày nhận được hồ sơ hợp lệ.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được quy định tại Biểu phí, lệ phí đăng ký doanh nghiệp ban hành kèm theo Thông tư số 47/2019/TT-BTC.)</w:t>
              <w:br/>
              <w:t>File đính kèm: 47-BTC.signed.pdf</w:t>
            </w:r>
          </w:p>
        </w:tc>
        <w:tc>
          <w:p/>
          <w:p>
            <w:pPr>
              <w:spacing w:after="0" w:before="0" w:lineRule="auto" w:line="276"/>
              <w:jc w:val="left"/>
            </w:pPr>
            <w:r>
              <w:rPr>
                <w:rFonts w:ascii="Times New Roman" w:hAnsi="Times New Roman" w:cs="Times New Roman" w:eastAsia="Times New Roman"/>
                <w:b w:val="false"/>
                <w:sz w:val="26"/>
              </w:rPr>
              <w:t>Người thành lập doanh nghiệp hoặc người được ủy quyền thực hiện đăng ký doanh nghiệp với Cơ quan đăng ký kinh doanh theo phương thức sau đây:
- Đăng ký doanh nghiệp trực tiếp tại Cơ quan đăng ký kinh doanh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Trong thời hạn 03 (ba) ngày làm việc kể từ ngày nhận đủ hồ sơ hợp lệ. </w:t>
            </w:r>
          </w:p>
        </w:tc>
        <w:tc>
          <w:p/>
          <w:p>
            <w:pPr>
              <w:spacing w:after="0" w:before="0" w:lineRule="auto" w:line="276"/>
              <w:jc w:val="left"/>
            </w:pPr>
            <w:r>
              <w:rPr>
                <w:rFonts w:ascii="Times New Roman" w:hAnsi="Times New Roman" w:cs="Times New Roman" w:eastAsia="Times New Roman"/>
                <w:b w:val="false"/>
                <w:sz w:val="26"/>
              </w:rPr>
              <w:t>Lệ phí : 0 Đồng</w:t>
              <w:t xml:space="preserve"> (- Miễn lệ phí (Thông tư số 47/2019/TT-BTC).)</w:t>
              <w:br/>
              <w:t>File đính kèm: 47-BTC.signed.pdf</w:t>
            </w:r>
          </w:p>
        </w:tc>
        <w:tc>
          <w:p/>
          <w:p>
            <w:pPr>
              <w:spacing w:after="0" w:before="0" w:lineRule="auto" w:line="276"/>
              <w:jc w:val="left"/>
            </w:pPr>
            <w:r>
              <w:rPr>
                <w:rFonts w:ascii="Times New Roman" w:hAnsi="Times New Roman" w:cs="Times New Roman" w:eastAsia="Times New Roman"/>
                <w:b w:val="false"/>
                <w:sz w:val="26"/>
              </w:rPr>
              <w:t>- Đăng ký doanh nghiệp qua mạng thông tin điện tử</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Trong thời hạn 03 (ba) ngày làm việc kể từ ngày nhận đủ hồ sơ hợp lệ.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được quy định tại Biểu phí, lệ phí đăng ký doanh nghiệp ban hành kèm theo Thông tư số 47/2019/TT-BTC.)</w:t>
              <w:br/>
              <w:t>File đính kèm: 47-BTC.signed.pdf</w:t>
            </w:r>
          </w:p>
        </w:tc>
        <w:tc>
          <w:p/>
          <w:p>
            <w:pPr>
              <w:spacing w:after="0" w:before="0" w:lineRule="auto" w:line="276"/>
              <w:jc w:val="left"/>
            </w:pPr>
            <w:r>
              <w:rPr>
                <w:rFonts w:ascii="Times New Roman" w:hAnsi="Times New Roman" w:cs="Times New Roman" w:eastAsia="Times New Roman"/>
                <w:b w:val="false"/>
                <w:sz w:val="26"/>
              </w:rPr>
              <w:t>- Đăng ký doanh nghiệp qua dịch vụ bưu chính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Người ủy quyền và người được ủy quyền thực hiện thủ tục đăng ký doanh nghiệp chịu trách nhiệm trước pháp luật về tính hợp pháp, trung thực và chính xác của việc ủy quyền. Người uỷ quyền và người được ủy quyền phải xác thực điện tử để được cấp đăng ký doanh nghiệp. Trường hợp việc xác thực điện tử bị gián đoạn thì người ủy quyền thực hiện việc xác thực điện tử sau khi được cấp đăng ký doanh nghiệp. Trường hợp người ủy quyền không xác nhận hoặc xác nhận không ủy quyền thực hiện thủ tục đăng ký doanh nghiệp thì Cơ quan đăng ký kinh doanh cấp tỉnh yêu cầu doanh nghiệp báo cáo theo quy định tại khoản 5 Điều 21 Nghị định số 168/2025/NĐ-CP. Cụ thể:</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Yêu cầu doanh nghiệp báo cáo về việc tuân thủ các quy định của Luật Doanh nghiệp theo quy định tại điểm c khoản 1 Điều 216 Luật Doanh nghiệp “Yêu cầu doanh nghiệp báo cáo về việc tuân thủ quy định của Luật này khi xét thấy cần thiết; đôn đốc việc thực hiện nghĩa vụ báo cáo của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Trường hợp ủy quyền cho tổ chức thực hiện thủ tục đăng ký doanh nghiệp, kèm theo hồ sơ đăng ký doanh nghiệp phải có:</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hợp đồng ủy quyền cho tổ chức thực hiện thủ tục liên quan đến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giới thiệu hoặc văn bản phân công nhiệm vụ của tổ chức đó cho cá nhân trực tiếp thực hiện thủ tục liên quan đến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Trường hợp ủy quyền cho đơn vị cung cấp dịch vụ bưu chính công ích thực hiện thủ tục đăng ký doanh nghiệp thì khi thực hiện thủ tục đăng ký doanh nghiệp, nhân viên bưu chính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phiếu gửi hồ sơ theo mẫu do doanh nghiệp cung ứng dịch vụ bưu chính công ích phát hành có chữ ký xác nhận của nhân viên bưu chính và người có thẩm quyền ký văn bản đề nghị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Trường hợp ủy quyền cho đơn vị cung cấp dịch vụ bưu chính không phải là bưu chính công ích thực hiện thủ tục đăng ký doanh nghiệp thì việc ủy quyền thực hiện theo quy định tại khoản 2 Điều 12 Nghị định số 168/2025/NĐ-CP, cụ thể:</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hợp đồng ủy quyền cho tổ chức thực hiện thủ tục liên quan đến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giới thiệu hoặc văn bản phân công nhiệm vụ của tổ chức đó cho cá nhân trực tiếp thực hiện thủ tục liên quan đến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Người có thẩm quyền ký văn bản đề nghị đăng ký doanh nghiệp có thể ủy quyền cho tổ chức, cá nhân khác thực hiện thủ tục đăng ký doanh nghiệp theo quy định sau đây: - Trường hợp ủy quyền cho cá nhân thực hiện thủ tục đăng ký doanh nghiệp, kèm theo hồ sơ đăng ký doanh nghiệp phải có:</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ủy quyền cho cá nhân thực hiện thủ tục liên quan đến đăng ký doanh nghiệp. Văn bản ủy quyền này không bắt buộc phải công chứng,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chưa có tài khoản định danh điện tử để thực hiện xác thực điện tử</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đăng ký doanh nghiệp phải kèm theo bản sao thẻ Căn cước hoặc thẻ Căn cước công dân hoặc hộ chiếu hoặc hộ chiếu nước ngoài hoặc các giấy tờ có giá trị thay thế hộ chiếu nước ngoài còn hiệu lực của người uỷ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(i) Thông báo về việc chấm dứt cam kết thực hiện mục tiêu xã hội, môi trường;</w:t>
            </w:r>
          </w:p>
        </w:tc>
        <w:tc>
          <w:p/>
          <w:p>
            <w:pPr>
              <w:spacing w:after="0" w:before="0" w:lineRule="auto" w:line="276"/>
              <w:jc w:val="left"/>
            </w:pPr>
            <w:r>
              <w:rPr>
                <w:rFonts w:ascii="Times New Roman" w:hAnsi="Times New Roman" w:cs="Times New Roman" w:eastAsia="Times New Roman"/>
                <w:b w:val="false"/>
                <w:sz w:val="26"/>
              </w:rPr>
              <w:t>Mauso36.docx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Bản sao hoặc bản chính nghị quyết hoặc quyết định của Hội đồng thành viên đối với công ty TNHH hai thành viên trở lên, công ty hợp danh, của Đại hội đồng cổ đông đối với công ty cổ phần, của chủ sở hữu công ty đối với công ty TNHH một thành viên hoặc quyết định của cơ quan nhà nước có thẩm quyền (nếu có) về việc chấm dứt Cam kết, trong đó nêu rõ lý do chấm dứt.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Tài chính các tỉnh, thành phố</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cơ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nêu rõ lý do từ chối của Cơ quan đăng ký kinh doanh, Thông báo về việc sửa đổi, bổ sung hồ sơ đăng ký doanh nghiệp, - Trường hợp hồ sơ hợp lệ: Cơ quan đăng ký kinh doanh cấp tỉnh thực hiện cập nhật thông tin của doanh nghiệp trong Cơ sở dữ liệu quốc gia về đăng ký doanh nghiệp và đăng tải các giấy tờ quy định tại thành phần hồ sơ trên Cổng thông tin quốc gia về đăng ký doanh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Thông tư</w:t>
            </w:r>
          </w:p>
        </w:tc>
        <w:tc>
          <w:p/>
          <w:p>
            <w:pPr>
              <w:spacing w:after="0" w:before="0" w:lineRule="auto" w:line="276"/>
              <w:jc w:val="left"/>
            </w:pPr>
            <w:r>
              <w:rPr>
                <w:rFonts w:ascii="Times New Roman" w:hAnsi="Times New Roman" w:cs="Times New Roman" w:eastAsia="Times New Roman"/>
                <w:b w:val="false"/>
                <w:sz w:val="26"/>
              </w:rPr>
              <w:t>47/2019/TT-BTC</w:t>
            </w:r>
          </w:p>
        </w:tc>
        <w:tc>
          <w:p/>
          <w:p>
            <w:pPr>
              <w:spacing w:after="0" w:before="0" w:lineRule="auto" w:line="276"/>
              <w:jc w:val="left"/>
            </w:pPr>
            <w:r>
              <w:rPr>
                <w:rFonts w:ascii="Times New Roman" w:hAnsi="Times New Roman" w:cs="Times New Roman" w:eastAsia="Times New Roman"/>
                <w:b w:val="false"/>
                <w:sz w:val="26"/>
              </w:rPr>
              <w:t>05-08-2019</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59/2020/QH14</w:t>
            </w:r>
          </w:p>
        </w:tc>
        <w:tc>
          <w:p/>
          <w:p>
            <w:pPr>
              <w:spacing w:after="0" w:before="0" w:lineRule="auto" w:line="276"/>
              <w:jc w:val="left"/>
            </w:pPr>
            <w:r>
              <w:rPr>
                <w:rFonts w:ascii="Times New Roman" w:hAnsi="Times New Roman" w:cs="Times New Roman" w:eastAsia="Times New Roman"/>
                <w:b w:val="false"/>
                <w:sz w:val="26"/>
              </w:rPr>
              <w:t>Luật Doanh nghiệp số 59/2020/QH14</w:t>
            </w:r>
          </w:p>
        </w:tc>
        <w:tc>
          <w:p/>
          <w:p>
            <w:pPr>
              <w:spacing w:after="0" w:before="0" w:lineRule="auto" w:line="276"/>
              <w:jc w:val="left"/>
            </w:pPr>
            <w:r>
              <w:rPr>
                <w:rFonts w:ascii="Times New Roman" w:hAnsi="Times New Roman" w:cs="Times New Roman" w:eastAsia="Times New Roman"/>
                <w:b w:val="false"/>
                <w:sz w:val="26"/>
              </w:rPr>
              <w:t>17-06-2020</w:t>
            </w:r>
          </w:p>
        </w:tc>
        <w:tc>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quy định mức thu, miễn một số khoản phí, lệ phí nhằm hỗ trợ cho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168/2025/NĐ-CP</w:t>
            </w:r>
          </w:p>
        </w:tc>
        <w:tc>
          <w:p/>
          <w:p>
            <w:pPr>
              <w:spacing w:after="0" w:before="0" w:lineRule="auto" w:line="276"/>
              <w:jc w:val="left"/>
            </w:pPr>
            <w:r>
              <w:rPr>
                <w:rFonts w:ascii="Times New Roman" w:hAnsi="Times New Roman" w:cs="Times New Roman" w:eastAsia="Times New Roman"/>
                <w:b w:val="false"/>
                <w:sz w:val="26"/>
              </w:rPr>
              <w:t>Nghị định về đăng ký doanh nghiệp</w:t>
            </w:r>
          </w:p>
        </w:tc>
        <w:tc>
          <w:p/>
          <w:p>
            <w:pPr>
              <w:spacing w:after="0" w:before="0" w:lineRule="auto" w:line="276"/>
              <w:jc w:val="left"/>
            </w:pPr>
            <w:r>
              <w:rPr>
                <w:rFonts w:ascii="Times New Roman" w:hAnsi="Times New Roman" w:cs="Times New Roman" w:eastAsia="Times New Roman"/>
                <w:b w:val="false"/>
                <w:sz w:val="26"/>
              </w:rPr>
              <w:t>30-06-2025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68/2025/TT-BTC</w:t>
            </w:r>
          </w:p>
        </w:tc>
        <w:tc>
          <w:p/>
          <w:p>
            <w:pPr>
              <w:spacing w:after="0" w:before="0" w:lineRule="auto" w:line="276"/>
              <w:jc w:val="left"/>
            </w:pPr>
            <w:r>
              <w:rPr>
                <w:rFonts w:ascii="Times New Roman" w:hAnsi="Times New Roman" w:cs="Times New Roman" w:eastAsia="Times New Roman"/>
                <w:b w:val="false"/>
                <w:sz w:val="26"/>
              </w:rPr>
              <w:t>Thông tư ban hành biểu mẫu sử dụng trong đăng ký doanh nghiệp, đăng ký hộ kinh doanh</w:t>
            </w:r>
          </w:p>
        </w:tc>
        <w:tc>
          <w:p/>
          <w:p>
            <w:pPr>
              <w:spacing w:after="0" w:before="0" w:lineRule="auto" w:line="276"/>
              <w:jc w:val="left"/>
            </w:pPr>
            <w:r>
              <w:rPr>
                <w:rFonts w:ascii="Times New Roman" w:hAnsi="Times New Roman" w:cs="Times New Roman" w:eastAsia="Times New Roman"/>
                <w:b w:val="false"/>
                <w:sz w:val="26"/>
              </w:rPr>
              <w:t>01-07-2025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76/2025/QH15</w:t>
            </w:r>
          </w:p>
        </w:tc>
        <w:tc>
          <w:p/>
          <w:p>
            <w:pPr>
              <w:spacing w:after="0" w:before="0" w:lineRule="auto" w:line="276"/>
              <w:jc w:val="left"/>
            </w:pPr>
            <w:r>
              <w:rPr>
                <w:rFonts w:ascii="Times New Roman" w:hAnsi="Times New Roman" w:cs="Times New Roman" w:eastAsia="Times New Roman"/>
                <w:b w:val="false"/>
                <w:sz w:val="26"/>
              </w:rPr>
              <w:t>Luật số 76/2025/QH15 Sửa đổi, bổ sung một số điều của Luật Doanh nghiệp</w:t>
            </w:r>
          </w:p>
        </w:tc>
        <w:tc>
          <w:p/>
          <w:p>
            <w:pPr>
              <w:spacing w:after="0" w:before="0" w:lineRule="auto" w:line="276"/>
              <w:jc w:val="left"/>
            </w:pPr>
            <w:r>
              <w:rPr>
                <w:rFonts w:ascii="Times New Roman" w:hAnsi="Times New Roman" w:cs="Times New Roman" w:eastAsia="Times New Roman"/>
                <w:b w:val="false"/>
                <w:sz w:val="26"/>
              </w:rPr>
              <w:t>17-06-2025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Trường hợp đã có số định danh cá nhân, người thực hiện thủ tục đăng ký doanh nghiệp kê khai các thông tin về họ, chữ đệm và tên, ngày, tháng, năm sinh, số định danh cá nhân, giới tính của mình và của cá nhân có yêu cầu kê khai thông tin cá nhân trong hồ sơ đăng ký doanh nghiệp và đồng ý chia sẻ thông tin cá nhân được lưu giữ tại Cơ sở dữ liệu quốc gia về dân cư cho Cơ quan đăng ký kinh doanh, cơ quan quản lý nhà nước về đăng ký kinh doanh để phục vụ công tác quản lý nhà nước về đăng ký doanh nghiệp theo quy định. Các thông tin kê khai được đối chiếu với các thông tin được lưu giữ tại Cơ sở dữ liệu quốc gia về dân cư. Trường hợp thông tin cá nhân được kê khai không thống nhất so với thông tin được lưu giữ tại Cơ sở dữ liệu quốc gia về dân cư, cá nhân đó có trách nhiệm cập nhật, điều chỉnh thông tin để đảm bảo chính xác, thống nhất.
* Trường hợp nộp hồ sơ đăng ký doanh nghiệp bằng bản giấy, người nộp hồ sơ xuất trình thẻ Căn cước hoặc thẻ Căn cước công dân hoặc sử dụng căn cước điện tử theo quy định pháp luật để thực hiện thủ tục đăng ký doanh nghiệp. Trường hợp người nộp hồ sơ không có số định danh cá nhân thì kèm theo hồ sơ phải có bản sao hộ chiếu hoặc hộ chiếu nước ngoài hoặc các giấy tờ có giá trị thay thế hộ chiếu nước ngoài còn hiệu lực của cá nhân đó theo quy định.
* Trường hợp không có số định danh cá nhân thì hồ sơ đăng ký doanh nghiệp có yêu cầu kê khai thông tin cá nhân của chủ sở hữu, thành viên, cổ đông, người đại diện theo pháp luật của doanh nghiệp, người đại diện theo ủy quyền của chủ sở hữu, thành viên, cổ đông là tổ chức, người đứng đầu chi nhánh, văn phòng đại diện, địa điểm kinh doanh phải kèm theo bản sao hộ chiếu hoặc hộ chiếu nước ngoài hoặc các giấy tờ có giá trị thay thế hộ chiếu nước ngoài còn hiệu lực của cá nhân đó theo quy định.
* Trường hợp việc kết nối giữa Cơ sở dữ liệu quốc gia về đăng ký doanh nghiệp với Cơ sở dữ liệu quốc gia về dân cư bị gián đoạn thì hồ sơ đăng ký doanh nghiệp phải kèm theo bản sao thẻ Căn cước hoặc thẻ Căn cước công dân hoặc hộ chiếu hoặc hộ chiếu nước ngoài hoặc các giấy tờ có giá trị thay thế hộ chiếu nước ngoài còn hiệu lực của người nộp hồ sơ, chủ sở hữu, thành viên, cổ đông, người đại diện theo pháp luật của doanh nghiệp, người đại diện theo ủy quyền của chủ sở hữu, thành viên, cổ đông là tổ chức, người đứng đầu chi nhánh, văn phòng đại diện, địa điểm kinh doanh theo quy định.
* Hồ sơ đăng ký doanh nghiệp trong trường hợp nộp hồ sơ trực tiếp tại Cơ quan đăng ký kinh doanh và đăng ký qua dịch vụ bưu chính được tiếp nhận để nhập thông tin vào Hệ thống thông tin quốc gia về đăng ký doanh nghiệp khi có đủ các điều kiện sau đây:
(i) Có đủ giấy tờ theo quy định tại Nghị định số 168/2025/NĐ-CP;
(ii) Tên doanh nghiệp đã được điền vào giấy đề nghị đăng ký doanh nghiệp;
(iii) Có số điện thoại của người nộp hồ sơ đăng ký doanh nghiệp;
(iv) Đã nộp đủ phí, lệ phí đăng ký doanh nghiệp theo quy định.
* Hồ sơ đăng ký doanh nghiệp qua mạng thông tin điện tử phải bảo đảm các yêu cầu sau đây:
(i) Có đầy đủ các giấy tờ và nội dung các giấy tờ đó được kê khai đầy đủ theo quy định như hồ sơ bằng bản giấy và được thể hiện dưới dạng văn bản điện tử; 
(ii) Các thông tin đăng ký doanh nghiệp được kê khai trên Cổng thông tin quốc gia về đăng ký doanh nghiệp phải đầy đủ và chính xác theo các thông tin trong hồ sơ; 
(iii) Có thông tin về số điện thoại, thư điện tử của người nộp hồ sơ được kê khai trên Cổng thông tin quốc gia về đăng ký doanh nghiệp;
(iv) Hồ sơ đăng ký doanh nghiệp qua mạng thông tin điện tử phải được ký số hoặc ký xác thực bởi người có thẩm quyền ký văn bản đề nghị đăng ký doanh nghiệp hoặc người được người có thẩm quyền ký văn bản đề nghị đăng ký doanh nghiệp ủy quyền thực hiện thủ tục đăng ký doanh nghiệp. Trường hợp ủy quyền thực hiện thủ tục đăng ký doanh nghiệp, hồ sơ đăng ký doanh nghiệp phải kèm theo giấy tờ quy định tại Điều 12 Nghị định số 168/2025/NĐ-CP được thể hiện dưới dạng văn bản điện tử quy định tại khoản 9 Điều 3 Nghị định số 168/2025/NĐ-CP. 
* Doanh nghiệp được cấp Giấy chứng nhận đăng ký doanh nghiệp khi có đủ các điều kiện sau đây:
	(i) Ngành, nghề đăng ký kinh doanh không bị cấm đầu tư kinh doanh;
(ii) Tên của doanh nghiệp được đặt theo đúng quy định tại các điều 37, 38, 39 và 41 của Luật Doanh nghiệp;
(iii) Có hồ sơ đăng ký doanh nghiệp hợp lệ;
(iv) Nộp đủ lệ phí đăng ký doanh nghiệp theo quy định của pháp luật về phí và lệ phí.
* Các trường hợp Cơ quan đăng ký kinh doanh cấp tỉnh từ chối cấp đăng ký doanh nghiệp: 
- Cơ quan đăng ký kinh doanh cấp tỉnh từ chối cấp đăng ký doanh nghiệp nếu thuộc một trong các trường hợp sau đây:
(i) Doanh nghiệp đã bị Cơ quan đăng ký kinh doanh cấp tỉnh ra thông báo về việc vi phạm của doanh nghiệp thuộc trường hợp thu hồi Giấy chứng nhận đăng ký doanh nghiệp hoặc đã bị ra quyết định thu hồi Giấy chứng nhận đăng ký doanh nghiệp;
(ii) Doanh nghiệp đang trong quá trình giải thể theo quyết định của doanh nghiệp;
(iii) Doanh nghiệp đang trong tình trạng pháp lý “Không hoạt động tại địa chỉ đã đăng ký”.
- Cơ quan đăng ký kinh doanh cấp tỉnh tiếp tục giải quyết thủ tục đăng ký doanh nghiệp với các trường hợp nêu trên khi:
(i) Doanh nghiệp đã có biện pháp khắc phục vi phạm theo yêu cầu trong thông báo về việc vi phạm của doanh nghiệp thuộc trường hợp thu hồi Giấy chứng nhận đăng ký doanh nghiệp và được Cơ quan đăng ký kinh doanh cấp tỉnh chấp thuận hoặc đã được khôi phục Giấy chứng nhận đăng ký doanh nghiệp sau khi bị ra quyết định thu hồi Giấy chứng nhận đăng ký doanh nghiệp;
(ii) Doanh nghiệp phải đăng ký thay đổi nội dung đăng ký doanh nghiệp để phục vụ việc giải thể của doanh nghiệp theo quy định. Trong trường hợp này, hồ sơ đăng ký thay đổi phải kèm theo văn bản giải trình của doanh nghiệp về lý do đăng ký thay đổi và được Cơ quan đăng ký kinh doanh cấp tỉnh chấp thuận;
(iii) Doanh nghiệp không còn trong tình trạng pháp lý “Không hoạt động tại địa chỉ đã đăng ký”.
- Trường hợp Tòa án; Cơ quan thi hành án; Cơ quan điều tra, Thủ trưởng, Phó Thủ trưởng Cơ quan điều tra, Điều tra viên quy định tại Bộ luật Tố tụng hình sự yêu cầu bằng văn bản về việc doanh nghiệp không được thực hiện một hoặc một số thủ tục đăng ký doanh nghiệp thì Cơ quan đăng ký kinh doanh cấp tỉnh từ chối cấp đăng ký doanh nghiệp khi doanh nghiệp thực hiện thủ tục đó cho đến khi có ý kiến chấp thuận bằng văn bản của các tổ chức, cá nhân nêu trên về việc cho phép tiếp tục thực hiện thủ tục đăng ký doanh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Chấm dứt, Cam kết, thực hiện, mục tiêu xã hội, môi trường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https://thutuc.dichvucong.gov.vn/p/home/dvc-tthc-thu-tuc-hanh-chinh-chi-tiet.html?ma_thu_tuc=1171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2025-11-27T16:26:46Z</dcterms:created>
  <dc:creator>Apache POI</dc:creator>
</cp:coreProperties>
</file>