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300" w:before="0" w:lineRule="auto" w:line="276"/>
        <w:jc w:val="center"/>
      </w:pPr>
      <w:r>
        <w:rPr>
          <w:rFonts w:ascii="Times New Roman" w:hAnsi="Times New Roman" w:cs="Times New Roman" w:eastAsia="Times New Roman"/>
          <w:b w:val="true"/>
          <w:sz w:val="26"/>
        </w:rPr>
        <w:t>Chi tiết thủ tục hành chính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Mã thủ tục: </w:t>
      </w:r>
      <w:r>
        <w:rPr>
          <w:rFonts w:ascii="Times New Roman" w:hAnsi="Times New Roman" w:cs="Times New Roman" w:eastAsia="Times New Roman"/>
          <w:b w:val="false"/>
          <w:sz w:val="26"/>
        </w:rPr>
        <w:t>2.000371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Số quyết định: </w:t>
      </w:r>
      <w:r>
        <w:rPr>
          <w:rFonts w:ascii="Times New Roman" w:hAnsi="Times New Roman" w:cs="Times New Roman" w:eastAsia="Times New Roman"/>
          <w:b w:val="false"/>
          <w:sz w:val="26"/>
        </w:rPr>
        <w:t>01/QĐ-BCT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Tên thủ tục: </w:t>
      </w:r>
      <w:r>
        <w:rPr>
          <w:rFonts w:ascii="Times New Roman" w:hAnsi="Times New Roman" w:cs="Times New Roman" w:eastAsia="Times New Roman"/>
          <w:b w:val="false"/>
          <w:sz w:val="26"/>
        </w:rPr>
        <w:t>Cấp điều chỉnh Giấy chứng nhận đủ điều kiện trạm nạp LNG vào phương tiện vận tải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Cấp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Cấp Tỉnh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Loại thủ tục: </w:t>
      </w:r>
      <w:r>
        <w:rPr>
          <w:rFonts w:ascii="Times New Roman" w:hAnsi="Times New Roman" w:cs="Times New Roman" w:eastAsia="Times New Roman"/>
          <w:b w:val="false"/>
          <w:sz w:val="26"/>
        </w:rPr>
        <w:t>TTHC không được luật giao cho địa phương quy định hoặc quy định chi tiết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Lĩnh vực: </w:t>
      </w:r>
      <w:r>
        <w:rPr>
          <w:rFonts w:ascii="Times New Roman" w:hAnsi="Times New Roman" w:cs="Times New Roman" w:eastAsia="Times New Roman"/>
          <w:b w:val="false"/>
          <w:sz w:val="26"/>
        </w:rPr>
        <w:t>Kinh doanh khí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Trình tự thực hiện: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/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 xml:space="preserve">- Sở Công Thương tiếp nhận Hồ sơ đề nghị cấp điều chỉnh Giấy chứng nhận đủ điều kiện trạm nạp LNG vào phương tiện vận tải. 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 xml:space="preserve">- Trong thời gian 07 ngày làm việc kể từ ngày nhận được hồ sơ hợp lệ, cơ quan nhà nước có thẩm quyền cấp điều chỉnh Giấy chứng nhận. 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- Thời hạn của giấy chứng nhận không thay đổi.</w:t>
      </w:r>
    </w:p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Cách thức thực hiện: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Hình thức nộp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Thời hạn giải quyết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Phí, lệ phí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Mô tả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Trực tiếp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7 Ngày làm việc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07 ngày làm việc kể từ ngày nhận đủ hồ sơ hợp lệ.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Trực tuyến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7 Ngày làm việc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07 ngày làm việc kể từ ngày nhận đủ hồ sơ hợp lệ.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Dịch vụ bưu chính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7 Ngày làm việc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07 ngày làm việc kể từ ngày nhận đủ hồ sơ hợp lệ.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Thành phần hồ sơ: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>Bao gồm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6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Tên giấy tờ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Mẫu đơn, tờ khai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lượng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Giấy tờ, tài liệu liên quan chứng minh nội dung thay đổi</w:t>
            </w:r>
          </w:p>
        </w:tc>
        <w:tc>
          <w:p/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	Giấy đề nghị điều chỉnh Giấy chứng nhận theo Mẫu số 12 tại Phụ lục kèm theo Nghị định 87/2018/NĐ-CP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Mau12_khi.docx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Đối tượng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Công dân Việt Nam, Người Việt Nam định cư ở nước ngoài, Người nước ngoài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Sở Công thương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có thẩm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Địa chỉ tiếp nhận HS: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được ủy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phối hợp: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Kết quả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GIẤY CHỨNG NHẬN ĐỦ ĐIỀU KIỆN NẠP LPG/LNG/CNG VÀO PHƯƠNG TIỆN VẬN TẢI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Căn cứ pháp lý: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ký hiệu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Trích yếu</w:t>
            </w:r>
          </w:p>
        </w:tc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Ngày ban hành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Cơ quan ban hành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	87/2018/NĐ-CP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Nghị định 87/2018/NĐ-CP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15-06-2018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Chính phủ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Yêu cầu, điều kiện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Giấy chứng nhận đủ điều kiện được điều chỉnh trong trường hợp: Thay đổi về đăng ký kinh doanh; thay đổi địa điểm trụ sở chính; thay đổi thông tin liên quan đến thương nhân đăng ký.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Từ khóa: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Mô tả: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/>
    <w:p>
      <w:pPr>
        <w:jc w:val="left"/>
      </w:pPr>
      <w:r>
        <w:rPr>
          <w:rFonts w:ascii="Times New Roman" w:hAnsi="Times New Roman"/>
          <w:sz w:val="24"/>
        </w:rPr>
        <w:t xml:space="preserve">Để xem chi tiết thủ tục hành chính, vui lòng truy cập link sau: </w:t>
      </w:r>
      <w:r>
        <w:rPr>
          <w:rFonts w:ascii="Times New Roman" w:hAnsi="Times New Roman"/>
          <w:color w:val="0000FF"/>
          <w:sz w:val="24"/>
          <w:u w:val="single"/>
        </w:rPr>
        <w:t>https://thutuc.dichvucong.gov.vn/p/home/dvc-tthc-thu-tuc-hanh-chinh-chi-tiet.html?ma_thu_tuc=1179</w:t>
      </w:r>
    </w:p>
    <w:sectPr>
      <w:pgMar w:left="1702" w:top="1137" w:right="1137" w:bottom="1137"/>
    </w:sectPr>
  </w:body>
</w:document>
</file>

<file path=word/settings.xml><?xml version="1.0" encoding="utf-8"?>
<w:setting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2025-11-27T16:26:49Z</dcterms:created>
  <dc:creator>Apache POI</dc:creator>
</cp:coreProperties>
</file>