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2.000492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thành lập và hoạt động của cơ sở văn hóa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Hợp tác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Bên nước ngoài đứng tên đề nghị cấp Giấy phép nộp trực tiếp hoặc qua bưu điện 01 bộ hồ sơ đến Bộ Văn hóa, Thể thao và Du lịch;</w:t>
      </w:r>
    </w:p>
    <w:p>
      <w:pPr>
        <w:spacing w:after="0" w:before="0" w:lineRule="auto" w:line="276"/>
        <w:jc w:val="both"/>
      </w:pPr>
      <w:r>
        <w:rPr>
          <w:rFonts w:ascii="Times New Roman" w:hAnsi="Times New Roman" w:cs="Times New Roman" w:eastAsia="Times New Roman"/>
          <w:b w:val="false"/>
          <w:sz w:val="26"/>
        </w:rPr>
        <w:t>Trường hợp hồ sơ không đầy đủ, trong thời hạn 05 ngày làm việc, kể từ ngày tiếp nhận hồ sơ, Bộ Văn hóa, Thể thao và Du lịch thông báo bằng văn bản gửi trực tiếp hoặc qua bưu điện hoặc thư điện tử cho bên nước ngoài để bổ sung hồ sơ;</w:t>
      </w:r>
    </w:p>
    <w:p>
      <w:pPr>
        <w:spacing w:after="0" w:before="0" w:lineRule="auto" w:line="276"/>
        <w:jc w:val="both"/>
      </w:pPr>
      <w:r>
        <w:rPr>
          <w:rFonts w:ascii="Times New Roman" w:hAnsi="Times New Roman" w:cs="Times New Roman" w:eastAsia="Times New Roman"/>
          <w:b w:val="false"/>
          <w:sz w:val="26"/>
        </w:rPr>
        <w:t>Trong thời hạn 45 ngày làm việc, kể từ ngày nhận đủ hồ sơ theo quy định, Bộ trưởng Bộ Văn hóa, Thể thao và Du lịch cấp Giấy phép theo Mẫu số 05 tại Phụ lục ban hành kèm theo Nghị định số 126/2018/NĐ-CP ngày 20 tháng 9 năm 2018 của Chính phủ; sau khi lấy ý kiến của các cơ quan liên quan và được sự đồng ý của Thủ tướng Chính phủ. Trường hợp từ chối phải trả lời bằng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đầy đủ, trong thời hạn 05 ngày làm việc, kể từ ngày tiếp nhận hồ sơ, Bộ Văn hóa, Thể thao và Du lịch thông báo bằng văn bản gửi trực tiếp hoặc qua bưu điện hoặc thư điện tử cho bên nước ngoài để bổ sung hồ sơ;
- Trong thời hạn 45 ngày làm việc, kể từ ngày nhận đủ hồ sơ theo quy định, Bộ trưởng Bộ Văn hóa, Thể thao và Du lịch cấp Giấy phép theo Mẫu số 05 tại Phụ lục ban hành kèm theo Nghị định số 126/2018/NĐ-CP ngày 20 tháng 9 năm 2018 của Chính phủ; sau khi lấy ý kiến của các cơ quan liên quan và được sự đồng ý của Thủ tướng Chính phủ. Trường hợp từ chối phải trả lời bằng văn bản,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đầy đủ, trong thời hạn 05 ngày làm việc, kể từ ngày tiếp nhận hồ sơ, Bộ Văn hóa, Thể thao và Du lịch thông báo bằng văn bản gửi trực tiếp hoặc qua bưu điện hoặc thư điện tử cho bên nước ngoài để bổ sung hồ sơ;
- Trong thời hạn 45 ngày làm việc, kể từ ngày nhận đủ hồ sơ theo quy định, Bộ trưởng Bộ Văn hóa, Thể thao và Du lịch cấp Giấy phép theo Mẫu số 05 tại Phụ lục ban hành kèm theo Nghị định số 126/2018/NĐ-CP ngày 20 tháng 9 năm 2018 của Chính phủ; sau khi lấy ý kiến của các cơ quan liên quan và được sự đồng ý của Thủ tướng Chính phủ. Trường hợp từ chối phải trả lời bằng văn bản,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cấp Giấy phép theo Mẫu số 04 tại Phụ lục ban hành kèm theo Nghị định số 126/2018/NĐ-CP ngày 20 tháng 9 năm 2018 của Chính phủ;</w:t>
            </w:r>
          </w:p>
        </w:tc>
        <w:tc>
          <w:p/>
          <w:p>
            <w:pPr>
              <w:spacing w:after="0" w:before="0" w:lineRule="auto" w:line="276"/>
              <w:jc w:val="left"/>
            </w:pPr>
            <w:r>
              <w:rPr>
                <w:rFonts w:ascii="Times New Roman" w:hAnsi="Times New Roman" w:cs="Times New Roman" w:eastAsia="Times New Roman"/>
                <w:b w:val="false"/>
                <w:sz w:val="26"/>
              </w:rPr>
              <w:t>Mẫu số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sao giấy chứng nhận tư cách pháp nhân (đối với tổ chức) hoặc lý lịch tư pháp hoặc văn bản có giá trị tương đương (đối với cá nhân) được hợp pháp hóa lãnh sự;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Dự kiến cơ cấu tổ chức và bộ máy, dự thảo quy chế hoạt động của cơ sở văn hóa nước ngoài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Lý lịch tư pháp (hoặc văn bản có giá trị tương đương) của người dự kiến được bổ nhiệm là người đại diện theo pháp luật của cơ sở văn hóa nước ngoài tại Việt Nam do cơ quan có thẩm quyền của nước đặt cơ sở văn hóa nước ngoài tại Việt Nam cấp và được hợp pháp hóa lãnh sự. Nếu người dự kiến được bổ nhiệm đã cư trú tại Việt Nam trên 06 tháng thì cần có lý lịch tư pháp do cơ quan có thẩm quyền của Việt Nam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văn bản trong hồ sơ nếu bằng tiếng nước ngoài phải kèm theo bản dịch tiếng Việt đã được công chứng.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thành lập và hoạt động của cơ sở văn hóa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126/2018/NĐ-CP</w:t>
            </w:r>
          </w:p>
        </w:tc>
        <w:tc>
          <w:p/>
          <w:p>
            <w:pPr>
              <w:spacing w:after="0" w:before="0" w:lineRule="auto" w:line="276"/>
              <w:jc w:val="left"/>
            </w:pPr>
            <w:r>
              <w:rPr>
                <w:rFonts w:ascii="Times New Roman" w:hAnsi="Times New Roman" w:cs="Times New Roman" w:eastAsia="Times New Roman"/>
                <w:b w:val="false"/>
                <w:sz w:val="26"/>
              </w:rPr>
              <w:t>126/2018/NĐ-CP ngày 20/9/2018</w:t>
            </w:r>
          </w:p>
        </w:tc>
        <w:tc>
          <w:p/>
          <w:p>
            <w:pPr>
              <w:spacing w:after="0" w:before="0" w:lineRule="auto" w:line="276"/>
              <w:jc w:val="left"/>
            </w:pPr>
            <w:r>
              <w:rPr>
                <w:rFonts w:ascii="Times New Roman" w:hAnsi="Times New Roman" w:cs="Times New Roman" w:eastAsia="Times New Roman"/>
                <w:b w:val="false"/>
                <w:sz w:val="26"/>
              </w:rPr>
              <w:t>20-09-2018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tôn chỉ, mục đích hoạt động rõ ràng;
- Có dự án thành lập cơ sở văn hóa nước ngoài tại Việt Nam;
- Có phương án đảm bảo tài chính cho hoạt động của cơ sở văn hóa nước ngoài tại Việt Nam;
- Có tư cách pháp nhân (đối với tổ chức).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https://thutuc.dichvucong.gov.vn/p/home/dvc-tthc-thu-tuc-hanh-chinh-chi-tiet.html?ma_thu_tuc=1500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2025-11-27T15:50:13Z</dcterms:created>
  <dc:creator>Apache POI</dc:creator>
</cp:coreProperties>
</file>