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lại kết hôn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lại kết hôn nộp hồ sơ đăng ký lại kết hôn tại Trung tâm phục vụ hành chính công có thẩm quyền nộp lệ phí nếu thuộc trường hợp phải nộp lệ phí đăng ký lại kết hôn.</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yêu cầu đăng ký lại kết hôn truy cập Cổng dịch vụ công quốc gia , xác thực người dùng theo hướng dẫn, đăng nhập vào hệ thống, lựa chọn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lại kết hôn trực tuyến cung cấp thông tin theo biểu mẫu điện tử tương tác đăng ký lại kết hôn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Nếu người yêu cầu đăng ký lại kết hôn không bổ sung, hoàn thiện được hồ sơ thì báo cáo Lãnh đạo Trung tâm Phục vụ hành chính công có văn bản từ chối giải quyết yêu cầu đăng ký lại kết hôn.</w:t>
      </w:r>
    </w:p>
    <w:p>
      <w:pPr>
        <w:spacing w:after="0" w:before="0" w:lineRule="auto" w:line="276"/>
        <w:jc w:val="both"/>
      </w:pPr>
      <w:r>
        <w:rPr>
          <w:rFonts w:ascii="Times New Roman" w:hAnsi="Times New Roman" w:cs="Times New Roman" w:eastAsia="Times New Roman"/>
          <w:b w:val="false"/>
          <w:sz w:val="26"/>
        </w:rPr>
        <w:t>- Công chức làm công tác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Trường hợp việc đăng ký kết hôn trước đây thực hiện tại Ủy ban nhân dân cấp xã hoặc Sở Tư pháp thì công chức làm công tác hộ tịch báo cáo Trưởng phòng Tư pháp có văn bản đề nghị Ủy ban nhân dân cấp xã/Sở Tư pháp nơi đăng ký kết hôn trước đây kiểm tra, xác minh về việc lưu giữ Sổ hộ tịch.</w:t>
      </w:r>
    </w:p>
    <w:p>
      <w:pPr>
        <w:spacing w:after="0" w:before="0" w:lineRule="auto" w:line="276"/>
        <w:jc w:val="both"/>
      </w:pPr>
      <w:r>
        <w:rPr>
          <w:rFonts w:ascii="Times New Roman" w:hAnsi="Times New Roman" w:cs="Times New Roman" w:eastAsia="Times New Roman"/>
          <w:b w:val="false"/>
          <w:sz w:val="26"/>
        </w:rPr>
        <w:t>Sau khi nhận được văn bản đề nghị, Sở Tư pháp/Ủy ban nhân dân cấp xã tiến hành kiểm tra, xác minh và trả lời bằng văn bản về việc còn lưu giữ hoặc không lưu giữ được Sổ hộ tịch.</w:t>
      </w:r>
    </w:p>
    <w:p>
      <w:pPr>
        <w:spacing w:after="0" w:before="0" w:lineRule="auto" w:line="276"/>
        <w:jc w:val="both"/>
      </w:pPr>
      <w:r>
        <w:rPr>
          <w:rFonts w:ascii="Times New Roman" w:hAnsi="Times New Roman" w:cs="Times New Roman" w:eastAsia="Times New Roman"/>
          <w:b w:val="false"/>
          <w:sz w:val="26"/>
        </w:rPr>
        <w:t>+ Sau khi nhận được kết quả xác minh về việc không còn lưu giữ được Sổ hộ tịch tại nơi đã đăng ký kết hôn hoặc sau thời hạn 20 ngày kể từ ngày gửi văn bản yêu cầu xác minh mà không nhận được văn bản trả lời, nếu thấy hồ sơ đầy đủ, hợp lệ, đúng quy định, trường hợp tiếp nhận hồ sơ đăng ký lại kết hôn theo hình thức trực tiếp, thì công chức làm công tác hộ tịch thực hiện việc ghi vào Sổ đăng ký kết hôn, cập nhật thông tin đăng ký lại kết hôn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Trường hợp tiếp nhận hồ sơ đăng ký lại kết hôn theo hình thức trực tuyến, công chức làm công tác hộ tịch gửi lại biểu mẫu Giấy chứng nhận kết hôn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Giấy chứng nhận kết hôn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làm công tác hộ tịch thực hiện việc ghi vào Sổ đăng ký kết hôn, cập nhật thông tin đăng ký lại kết hôn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Giấy chứng nhận kết hôn, trình Lãnh đạo Ủy ban nhân dân cấp xã ký, chuyển tới Trung tâm Phục vụ hành chính công để trả kết quả cho người yêu cầu.</w:t>
      </w:r>
    </w:p>
    <w:p>
      <w:pPr>
        <w:spacing w:after="0" w:before="0" w:lineRule="auto" w:line="276"/>
        <w:jc w:val="both"/>
      </w:pPr>
      <w:r>
        <w:rPr>
          <w:rFonts w:ascii="Times New Roman" w:hAnsi="Times New Roman" w:cs="Times New Roman" w:eastAsia="Times New Roman"/>
          <w:b w:val="false"/>
          <w:sz w:val="26"/>
        </w:rPr>
        <w:t>- Người có yêu cầu đăng ký lại kết hôn (hai bên nam, nữ phải có mặt, xuất trình giấy tờ tuỳ thân để đối chiếu) kiểm tra thông tin trên Giấy chứng nhận kết hôn, trong Sổ đăng ký kết hôn và ký tên vào Sổ đăng ký kết hôn, ký tên vào Giấy chứng nhận kết hôn, mỗi bên nam, nữ nhận 01 bản chính Giấy chứng nhận kết hôn.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25 ngày.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Người yêu cầu đăng ký lại kết hôn thực hiện nộp hồ sơ trực tiếp tại Trung tâm Phục vụ hành chính công, gửi qua hệ thống bưu chính hoặc nộp hồ sơ trực tuyến tại Cổng dịch vụ công quốc gia (https://dichvucong.gov.vn) (bên nam hoặc bên nữ có thể nộp hồ sơ mà không cần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25 ngày.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Người yêu cầu đăng ký lại kết hôn thực hiện nộp hồ sơ trực tiếp tại Trung tâm Phục vụ hành chính công, gửi qua hệ thống bưu chính hoặc nộp hồ sơ trực tuyến tại Cổng dịch vụ công quốc gia (https://dichvucong.gov.vn) (bên nam hoặc bên nữ có thể nộp hồ sơ mà không cần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25 ngày.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Người yêu cầu đăng ký lại kết hôn thực hiện nộp hồ sơ trực tiếp tại Trung tâm Phục vụ hành chính công, gửi qua hệ thống bưu chính hoặc nộp hồ sơ trực tuyến tại Cổng dịch vụ công quốc gia (https://dichvucong.gov.vn) (bên nam hoặc bên nữ có thể nộp hồ sơ mà không cần có văn bản ủy quyền của bên còn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cả hai bên có yêu cầu đăng ký lại kết hôn.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Giấy chứng nhận kết hôn được cấp trước đây. Nếu không có bản sao Giấy chứng nhận kết hôn thì nộp bản sao hồ sơ, giấy tờ cá nhân có các thông tin liên quan đến nội dung đăng ký kết 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cung cấp thông tin về giấy tờ hộ tịch của cá nhân đã được đăng ký, cơ quan đăng ký hộ tịch có trách nhiệm tra cứu thông tin trên Hệ thống thông tin giải quyết thủ tục hành chính cấp tỉnh thông qua kết nối với Cơ sở dữ liệu hộ tịch điện tử, CSDLQGVDC. Trường hợp không tra cứu được do không có thông tin trong Cơ sở dữ liệu hộ tịch điện tử, CSDLQGVDC thì cơ quan đăng ký hộ tịch yêu cầu người đi đăng ký hộ tịch nộp/xuất trình giấy tờ liên quan để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lại kết hôn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lại kết hôn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Khi đến cơ quan đăng ký hộ tịch nhận kết quả (Giấy chứng nhận kết hôn), người có yêu cầu đăng ký lại kết hôn xuất trình giấy tờ tuỳ thân, nộp các giấy tờ là thành phần hồ sơ đăng ký lại kết hôn theo quy định pháp luật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lại kết hôn không cung cấp được giấy tờ nêu trên quy định hoặc giấy tờ nộp, xuất trình bị tẩy xóa, sửa chữa, làm giả thì cơ quan đăng ký hộ tịch có thẩm quyền hủy bỏ kết quả đăng ký lại kết 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lại kết hôn theo mẫu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15. TK đăng ký lại kết hôn.doc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lại kết hôn</w:t>
            </w:r>
          </w:p>
        </w:tc>
        <w:tc>
          <w:p/>
          <w:p>
            <w:pPr>
              <w:spacing w:after="0" w:before="0" w:lineRule="auto" w:line="276"/>
              <w:jc w:val="left"/>
            </w:pPr>
            <w:r>
              <w:rPr>
                <w:rFonts w:ascii="Times New Roman" w:hAnsi="Times New Roman" w:cs="Times New Roman" w:eastAsia="Times New Roman"/>
                <w:b w:val="false"/>
                <w:sz w:val="26"/>
              </w:rPr>
              <w:t>15-DTTT-ngklikthn.doc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lại kết hôn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UBND cấp huyện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Phòng Tư pháp cấp huyện tiếp nhận hồ sơ và tham mưu Chủ tịch Ủy ban nhân dân cấp huyện xem xét, quyết định.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kết hôn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kết hôn đã được đăng ký tại cơ quan có thẩm quyền của Việt Nam trước ngày 01/01/2016 nhưng Sổ đăng ký kết hôn và bản chính Giấy chứng nhận kết hôn đều bị mất.
- Cả hai bên yêu cầu đăng ký lại kết hôn còn sống vào thời điểm yêu cầu đăng ký lại kết hôn.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2025-11-27T16:31:10Z</dcterms:created>
  <dc:creator>Apache POI</dc:creator>
</cp:coreProperties>
</file>