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2.000535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đủ điều kiện an toàn thực phẩm đối với cơ sở sản xuất, kinh doanh thực phẩm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thực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Các cơ sở sản xuất sản phẩm thực phẩm thuộc trách nhiệm quản lý của Bộ Công Thương đã được cấp Giấy chứng nhận đủ điều kiện an toàn thực phẩm có nhu cầu cấp lại nộp 01 bộ hồ sơ trực tiếp hoặc theo đường bưu điện hoặc qua mạng điện tử cho Ủy ban nhân dân cấp tỉnh.
- Trường hợp đề nghị cấp lại Giấy chứng nhận do bị mất hoặc bị hỏng: Các cơ sở sản xuất sản phẩm thực phẩm thuộc trách nhiệm quản lý của Bộ Công Thương đã được cấp Giấy chứng nhận đủ điều kiện an toàn thực phẩm nộp 01 bộ hồ sơ trực tiếp hoặc theo đường bưu điện hoặc qua mạng điện tử cho Ủy ban nhân dân cấp tỉnh.
Trong thời hạn 03 ngày làm việc kể từ ngày nhận được Đơn đề nghị hợp lệ, căn cứ hồ sơ lưu, cơ quan có thẩm quyền đã cấp Giấy chứng nhận xem xét và cấp lại. Trường hợp từ chối cấp lại, phải thông báo bằng văn bản và nêu rõ lý do.
- Trường hợp đề nghị cấp lại Giấy chứng nhận do cơ sở thay đổi địa điểm sản xuất, kinh doanh; thay đổi, bổ sung quy trình sản xuất, mặt hàng kinh doanh hoặc khi Giấy chứng nhận hết hiệu lực: Các cơ sở sản xuất sản phẩm thực phẩm thuộc trách nhiệm quản lý của Bộ Công Thương đã được cấp Giấy chứng nhận đủ điều kiện an toàn thực phẩm nộp 01 bộ hồ sơ trực tiếp hoặc theo đường bưu điện hoặc qua mạng điện tử cho Ủy ban nhân dân cấp tỉnh.
Trình tự, thủ tục cấp Giấy chứng nhận thực hiện theo quy định như cấp lần đầu.
- Trường hợp đề nghị cấp lại Giấy chứng nhận do cơ sở thay đổi tên cơ sở nhưng không thay đổi chủ cơ sở, địa chỉ, địa điểm và toàn bộ quy trình sản xuất, mặt hàng kinh doanh: Các cơ sở sản xuất sản phẩm thực phẩm thuộc trách nhiệm quản lý của Bộ Công Thương đã được cấp Giấy chứng nhận đủ điều kiện an toàn thực phẩm nộp 01 bộ hồ sơ trực tiếp hoặc theo đường bưu điện hoặc qua mạng điện tử cho Ủy ban nhân dân cấp tỉnh.
Trong thời hạn 03 ngày làm việc kể từ ngày nhận được hồ sơ đề nghị cấp lại hợp lệ, căn cứ hồ sơ lưu, cơ quan có thẩm quyền đã cấp Giấy chứng nhận xem xét và cấp lại. Trường hợp từ chối cấp lại, phải thông báo bằng văn bản và nêu rõ lý do.
- Trường hợp đề nghị cấp lại Giấy chứng nhận do thay đổi chủ cơ sở nhưng không thay đổi tên cơ sở, địa chỉ, địa điểm và toàn bộ quy trình sản xuất, mặt hàng kinh doanh: Các cơ sở sản xuất sản phẩm thực phẩm thuộc trách nhiệm quản lý của Bộ Công Thương đã được cấp Giấy chứng nhận đủ điều kiện an toàn thực phẩm nộp 01 bộ hồ sơ trực tiếp hoặc theo đường bưu điện hoặc qua mạng điện tử cho Ủy ban nhân dân cấp tỉnh.
Trong thời hạn 03 ngày làm việc kể từ ngày nhận được hồ sơ đề nghị cấp lại hợp lệ, căn cứ hồ sơ lưu, cơ quan có thẩm quyền đã cấp Giấy chứng nhận xem xét và cấp lại. Trường hợp từ chối cấp lại, phải thông báo bằng văn bản và nêu rõ lý do.
- Trường hợp chuỗi cơ sở kinh doanh thực phẩm có tăng về cơ sở kinh doanh, việc điều chỉnh Giấy chứng nhận thực hiện theo quy định như cấp lần đầu. Trường hợp chuỗi cơ sở kinh doanh thực phẩm có giảm về cơ sở kinh doanh, việc điều chỉnh Giấy chứng nhận theo quy định như trường hợp cơ sở thay đổi tên cơ sở nhưng không thay đổi chủ cơ sở, địa chỉ, địa điểm và toàn bộ quy trình sản xuất, mặt hàng kinh doanh.
- Trường hợp cơ sở sản xuất, kinh doanh các sản phẩm thuộc quy định tại khoản 8 và 10 Điều 36 Nghị định số 15/2018/NĐ-CP ngày 02 tháng 02 năm 2018 của Chính phủ, việc thẩm định điều kiện cơ sở thực hiện theo các quy định đối với ngành, lĩnh vực tương ứng.
- Giấy chứng nhận có hiệu lực trong thời gian 03 năm đối với trường hợp hết hạn đề nghị cấp lại.
- Giấy chứng nhận có hiệu lực theo thời hạn của Giấy chứng nhận cũ trong trường hợp: do bị mất hoặc bị hỏng; cơ sở thay đổi tên cơ sở nhưng không thay đổi chủ cơ sở, địa chỉ, địa điểm và toàn bộ quy trình sản xuất, mặt hàng kinh doanh; cơ sở thay đổi chủ cơ sở nhưng không thay đổi tên cơ sở, địa chỉ, địa điểm và toàn bộ quy trình sản xuất, mặt hàng kinh doanh; chuỗi cơ sở kinh doanh thực phẩm có giảm về cơ sở kinh doanh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a) Trường hợp cấp lại do Giấy chứng nhận bị mất hoặc bị hỏng
Trong thời hạn 03 ngày làm việc kể từ ngày nhận được Đơn đề nghị hợp lệ.</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b) Trường hợp đề nghị cấp lại Giấy chứng nhận do cơ sở thay đổi địa điểm sản xuất, kinh doanh; thay đổi, bổ sung quy trình sản xuất, mặt hàng kinh doanh hoặc khi Giấy chứng nhận hết hiệu lực
Trong thời gian 25 ngày làm việc (không tính thời gian bổ sung, hoàn thiện hồ sơ)</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c) Trường hợp cơ sở thay đổi tên cơ sở nhưng không thay đổi chủ cơ sở, địa chỉ, địa điểm và toàn bộ quy trình sản xuất; mặt hàng kinh doanh
Trong thời hạn 03 ngày làm việc kể từ ngày nhận được hồ sơ đề nghị cấp lại hợp lệ.</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d) Trường hợp cơ sở thay đổi chủ cơ sở nhưng không thay đổi tên cơ sở, địa chỉ, địa điểm và toàn bộ quy trình sản xuất, mặt hàng kinh doanh
Trong thời hạn 03 ngày làm việc kể từ ngày nhận được hồ sơ đề nghị cấp lại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a) Trường hợp cấp lại do Giấy chứng nhận bị mất hoặc bị hỏng
Trong thời hạn 03 ngày làm việc kể từ ngày nhận được Đơn đề nghị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b) Trường hợp đề nghị cấp lại Giấy chứng nhận do cơ sở thay đổi địa điểm sản xuất, kinh doanh; thay đổi, bổ sung quy trình sản xuất, mặt hàng kinh doanh hoặc khi Giấy chứng nhận hết hiệu lực
Trong thời gian 25 ngày làm việc (không tính thời gian bổ sung, hoàn thiện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c) Trường hợp cơ sở thay đổi tên cơ sở nhưng không thay đổi chủ cơ sở, địa chỉ, địa điểm và toàn bộ quy trình sản xuất; mặt hàng kinh doanh
Trong thời hạn 03 ngày làm việc kể từ ngày nhận được hồ sơ đề nghị cấp lại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d) Trường hợp cơ sở thay đổi chủ cơ sở nhưng không thay đổi tên cơ sở, địa chỉ, địa điểm và toàn bộ quy trình sản xuất, mặt hàng kinh doanh
Trong thời hạn 03 ngày làm việc kể từ ngày nhận được hồ sơ đề nghị cấp lại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a) Trường hợp cấp lại do Giấy chứng nhận bị mất hoặc bị hỏng
Trong thời hạn 03 ngày làm việc kể từ ngày nhận được Đơn đề nghị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b) Trường hợp đề nghị cấp lại Giấy chứng nhận do cơ sở thay đổi địa điểm sản xuất, kinh doanh; thay đổi, bổ sung quy trình sản xuất, mặt hàng kinh doanh hoặc khi Giấy chứng nhận hết hiệu lực
Trong thời gian 25 ngày làm việc (không tính thời gian bổ sung, hoàn thiện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c) Trường hợp cơ sở thay đổi tên cơ sở nhưng không thay đổi chủ cơ sở, địa chỉ, địa điểm và toàn bộ quy trình sản xuất; mặt hàng kinh doanh
Trong thời hạn 03 ngày làm việc kể từ ngày nhận được hồ sơ đề nghị cấp lại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d) Trường hợp cơ sở thay đổi chủ cơ sở nhưng không thay đổi tên cơ sở, địa chỉ, địa điểm và toàn bộ quy trình sản xuất, mặt hàng kinh doanh
Trong thời hạn 03 ngày làm việc kể từ ngày nhận được hồ sơ đề nghị cấp lại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a) Trường hợp đề nghị cấp lại Giấy chứng nhận do bị mất hoặc bị hỏng</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lại.</w:t>
            </w:r>
          </w:p>
        </w:tc>
        <w:tc>
          <w:p/>
          <w:p>
            <w:pPr>
              <w:spacing w:after="0" w:before="0" w:lineRule="auto" w:line="276"/>
              <w:jc w:val="left"/>
            </w:pPr>
            <w:r>
              <w:rPr>
                <w:rFonts w:ascii="Times New Roman" w:hAnsi="Times New Roman" w:cs="Times New Roman" w:eastAsia="Times New Roman"/>
                <w:b w:val="false"/>
                <w:sz w:val="26"/>
              </w:rPr>
              <w:t>Mẫu số 01b.docx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b) Trường hợp đề nghị cấp lại Giấy chứng nhận do cơ sở thay đổi địa điểm sản xuất, kinh doanh; thay đổi, bổ sung quy trình sản xuất, mặt hàng kinh doanh hoặc khi Giấy chứng nhận hết hiệu lực</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lại;</w:t>
            </w:r>
          </w:p>
        </w:tc>
        <w:tc>
          <w:p/>
          <w:p>
            <w:pPr>
              <w:spacing w:after="0" w:before="0" w:lineRule="auto" w:line="276"/>
              <w:jc w:val="left"/>
            </w:pPr>
            <w:r>
              <w:rPr>
                <w:rFonts w:ascii="Times New Roman" w:hAnsi="Times New Roman" w:cs="Times New Roman" w:eastAsia="Times New Roman"/>
                <w:b w:val="false"/>
                <w:sz w:val="26"/>
              </w:rPr>
              <w:t>Mẫu số 01b.docx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Bảo sao Giấy chứng nhận đăng ký kinh doanh hoặc Giấy chứng nhận đăng ký doanh nghiệp hoặc Giấy chứng nhận đầu tư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thuyết minh về cơ sở vật chất, trang thiết bị, dụng cụ bảo đảm điều kiện vệ sinh an toàn thực phẩm;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sách tổng hợp đủ sức khỏe do chủ cơ sở xác nhận hoặc giấy xác nhận đủ sức khỏe của chủ cơ sở và người trực tiếp sản xuất, kinh doanh thực phẩm do cơ sở y tế cấp huyện trở lên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xác nhận đã được tập huấn kiến thức về an toàn thực phẩm của người trực tiếp sản xuất, kinh doanh thực phẩm có xác nhận của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c) Trường hợp đề nghị cấp lại Giấy chứng nhận do thay đổi tên cơ sở nhưng không thay đổi chủ cơ sở, địa chỉ, địa điểm và toàn bộ quy trình sản xuất, mặt hàng kinh doanh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lại;</w:t>
            </w:r>
          </w:p>
        </w:tc>
        <w:tc>
          <w:p/>
          <w:p>
            <w:pPr>
              <w:spacing w:after="0" w:before="0" w:lineRule="auto" w:line="276"/>
              <w:jc w:val="left"/>
            </w:pPr>
            <w:r>
              <w:rPr>
                <w:rFonts w:ascii="Times New Roman" w:hAnsi="Times New Roman" w:cs="Times New Roman" w:eastAsia="Times New Roman"/>
                <w:b w:val="false"/>
                <w:sz w:val="26"/>
              </w:rPr>
              <w:t>Mẫu số 01b.docx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cơ sở đủ điều kiện an toàn thực phẩm đã được cấp (bản sao có xác nhận của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Tài liệu chứng minh sự thay đổi tên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d) Trường hợp đề nghị cấp lại Giấy chứng nhận do thay đổi chủ cơ sở nhưng không thay đổi tên cơ sở, địa chỉ, địa điểm và toàn bộ quy trình sản xuất, mặt hàng kinh doanh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lại;</w:t>
            </w:r>
          </w:p>
        </w:tc>
        <w:tc>
          <w:p/>
          <w:p>
            <w:pPr>
              <w:spacing w:after="0" w:before="0" w:lineRule="auto" w:line="276"/>
              <w:jc w:val="left"/>
            </w:pPr>
            <w:r>
              <w:rPr>
                <w:rFonts w:ascii="Times New Roman" w:hAnsi="Times New Roman" w:cs="Times New Roman" w:eastAsia="Times New Roman"/>
                <w:b w:val="false"/>
                <w:sz w:val="26"/>
              </w:rPr>
              <w:t>Mẫu số 01b.docx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cơ sở đủ điều kiện an toàn thực phẩm đã được cấp (bản sao có xác nhận của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sách tổng hợp đủ sức khỏe do chủ cơ sở xác nhận hoặc giấy xác nhận đủ sức khỏe của chủ cơ sở và người trực tiếp sản xuất thực phẩm do cơ sở y tế cấp huyện trở lên cấp (bản sao có xác nhận của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CƠ SỞ ĐỦ ĐIỀU KIỆN AN TOÀN THỰC PHẨM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55/2010/QH12</w:t>
            </w:r>
          </w:p>
        </w:tc>
        <w:tc>
          <w:p/>
          <w:p>
            <w:pPr>
              <w:spacing w:after="0" w:before="0" w:lineRule="auto" w:line="276"/>
              <w:jc w:val="left"/>
            </w:pPr>
            <w:r>
              <w:rPr>
                <w:rFonts w:ascii="Times New Roman" w:hAnsi="Times New Roman" w:cs="Times New Roman" w:eastAsia="Times New Roman"/>
                <w:b w:val="false"/>
                <w:sz w:val="26"/>
              </w:rPr>
              <w:t>Luật 55/2010/QH12</w:t>
            </w:r>
          </w:p>
        </w:tc>
        <w:tc>
          <w:p/>
          <w:p>
            <w:pPr>
              <w:spacing w:after="0" w:before="0" w:lineRule="auto" w:line="276"/>
              <w:jc w:val="left"/>
            </w:pPr>
            <w:r>
              <w:rPr>
                <w:rFonts w:ascii="Times New Roman" w:hAnsi="Times New Roman" w:cs="Times New Roman" w:eastAsia="Times New Roman"/>
                <w:b w:val="false"/>
                <w:sz w:val="26"/>
              </w:rPr>
              <w:t>17-06-2010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15/2018/NĐ-CP</w:t>
            </w:r>
          </w:p>
        </w:tc>
        <w:tc>
          <w:p/>
          <w:p>
            <w:pPr>
              <w:spacing w:after="0" w:before="0" w:lineRule="auto" w:line="276"/>
              <w:jc w:val="left"/>
            </w:pPr>
            <w:r>
              <w:rPr>
                <w:rFonts w:ascii="Times New Roman" w:hAnsi="Times New Roman" w:cs="Times New Roman" w:eastAsia="Times New Roman"/>
                <w:b w:val="false"/>
                <w:sz w:val="26"/>
              </w:rPr>
              <w:t>NGHỊ ĐỊNH  QUY ĐỊNH CHI TIẾT THI HÀNH MỘT SỐ ĐIỀU CỦA LUẬT AN TOÀN THỰC PHẨM</w:t>
            </w:r>
          </w:p>
        </w:tc>
        <w:tc>
          <w:p/>
          <w:p>
            <w:pPr>
              <w:spacing w:after="0" w:before="0" w:lineRule="auto" w:line="276"/>
              <w:jc w:val="left"/>
            </w:pPr>
            <w:r>
              <w:rPr>
                <w:rFonts w:ascii="Times New Roman" w:hAnsi="Times New Roman" w:cs="Times New Roman" w:eastAsia="Times New Roman"/>
                <w:b w:val="false"/>
                <w:sz w:val="26"/>
              </w:rPr>
              <w:t>02-02-2018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Thông tư 43/2018/TT-BCT</w:t>
            </w:r>
          </w:p>
        </w:tc>
        <w:tc>
          <w:p/>
          <w:p>
            <w:pPr>
              <w:spacing w:after="0" w:before="0" w:lineRule="auto" w:line="276"/>
              <w:jc w:val="left"/>
            </w:pPr>
            <w:r>
              <w:rPr>
                <w:rFonts w:ascii="Times New Roman" w:hAnsi="Times New Roman" w:cs="Times New Roman" w:eastAsia="Times New Roman"/>
                <w:b w:val="false"/>
                <w:sz w:val="26"/>
              </w:rPr>
              <w:t>Thông tư 43/2018/TT-BCT ngày 15/11/2018 của Bộ Công Thương quy định về quản lý an toàn thực phẩm thuộc trách nhiệm của Bộ Công Thương.</w:t>
            </w:r>
          </w:p>
        </w:tc>
        <w:tc>
          <w:p/>
          <w:p>
            <w:pPr>
              <w:spacing w:after="0" w:before="0" w:lineRule="auto" w:line="276"/>
              <w:jc w:val="left"/>
            </w:pPr>
            <w:r>
              <w:rPr>
                <w:rFonts w:ascii="Times New Roman" w:hAnsi="Times New Roman" w:cs="Times New Roman" w:eastAsia="Times New Roman"/>
                <w:b w:val="false"/>
                <w:sz w:val="26"/>
              </w:rPr>
              <w:t>15-11-2018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Các cơ sở sản xuất, kinh doanh thực phẩm quy định tại Khoản 1 Khoản 2 Điều 6 Thông tư số 43/2018/TT-BCT ngày 15 tháng 11 năm 2018 của Bộ Công Thương quy định về quản lý an toàn thực phẩm thuộc trách nhiệm của Bộ Công Thương đã được cấp Giấy chứng nhận đủ điều kiện an toàn thực phẩm có nhu cầu cấp lại.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https://thutuc.dichvucong.gov.vn/p/home/dvc-tthc-thu-tuc-hanh-chinh-chi-tiet.html?ma_thu_tuc=1629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2025-11-27T16:32:01Z</dcterms:created>
  <dc:creator>Apache POI</dc:creator>
</cp:coreProperties>
</file>