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Thủ tướng Chính phủ xem xét cho phép đầu tư gián tiếp ra nước ngoài đối với các trường hợp đầu tư khác quy định tại Điều 9 Nghị định số 135/2015/NĐ-CP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trực tiếp hoặc qua đường bưu điện 06 (sáu) bộ hồ sơ đề nghị cho phép đầu tư gián tiếp ra nước ngoài bằng tiếng Việt đến Ngân hàng Nhà nước. Trường hợp hồ sơ chưa đầy đủ, hợp lệ, trong thời hạn 05 (năm) ngày làm việc kể từ ngày nhận được hồ sơ, Ngân hàng Nhà nước có văn bản yêu cầu nhà đầu tư chỉnh sửa, bổ sung hồ sơ;</w:t>
      </w:r>
    </w:p>
    <w:p>
      <w:pPr>
        <w:spacing w:after="0" w:before="0" w:lineRule="auto" w:line="276"/>
        <w:jc w:val="both"/>
      </w:pPr>
      <w:r>
        <w:rPr>
          <w:rFonts w:ascii="Times New Roman" w:hAnsi="Times New Roman" w:cs="Times New Roman" w:eastAsia="Times New Roman"/>
          <w:b w:val="false"/>
          <w:sz w:val="26"/>
        </w:rPr>
        <w:t>Bước 2: Trong thời hạn 05 (năm) ngày làm việc kể từ ngày nhận được hồ sơ đầy đủ, hợp lệ, Ngân hàng Nhà nước gửi lấy ý kiến tham gia của Bộ Tài chính, các bộ quản lý ngành liên quan;</w:t>
      </w:r>
    </w:p>
    <w:p>
      <w:pPr>
        <w:spacing w:after="0" w:before="0" w:lineRule="auto" w:line="276"/>
        <w:jc w:val="both"/>
      </w:pPr>
      <w:r>
        <w:rPr>
          <w:rFonts w:ascii="Times New Roman" w:hAnsi="Times New Roman" w:cs="Times New Roman" w:eastAsia="Times New Roman"/>
          <w:b w:val="false"/>
          <w:sz w:val="26"/>
        </w:rPr>
        <w:t>Bước 3 Trong thời hạn 35 (ba mươi lăm) ngày kể từ ngày nhận được hồ sơ đầy đủ, hợp lệ, Ngân hàng Nhà nước tổng hợp ý kiến của các cơ quan quy định tại điểm b khoản 2 Điều 6 Thông tư số 10/2016/TT-NHNN ngày 29/06/2016 (Thông tư 10) và trình Thủ tướng Chính phủ xem xét, quyết định;</w:t>
      </w:r>
    </w:p>
    <w:p>
      <w:pPr>
        <w:spacing w:after="0" w:before="0" w:lineRule="auto" w:line="276"/>
        <w:jc w:val="both"/>
      </w:pPr>
      <w:r>
        <w:rPr>
          <w:rFonts w:ascii="Times New Roman" w:hAnsi="Times New Roman" w:cs="Times New Roman" w:eastAsia="Times New Roman"/>
          <w:b w:val="false"/>
          <w:sz w:val="26"/>
        </w:rPr>
        <w:t>Bước 4: Trong thời hạn 05 (năm) ngày làm việc kể từ ngày nhận được ý kiến chỉ đạo của Thủ tướng Chính phủ, Ngân hàng Nhà nước có văn bản thông báo để nhà đầu tư thực hiện hoạt động đầu tư gián tiếp ra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thực hiện đầu tư gián tiếp ra nước ngoài theo mẫu tại Phụ lục số 01 ban hành kèm theo Thông tư số 10</w:t>
            </w:r>
          </w:p>
        </w:tc>
        <w:tc>
          <w:p/>
          <w:p>
            <w:pPr>
              <w:spacing w:after="0" w:before="0" w:lineRule="auto" w:line="276"/>
              <w:jc w:val="left"/>
            </w:pPr>
            <w:r>
              <w:rPr>
                <w:rFonts w:ascii="Times New Roman" w:hAnsi="Times New Roman" w:cs="Times New Roman" w:eastAsia="Times New Roman"/>
                <w:b w:val="false"/>
                <w:sz w:val="26"/>
              </w:rPr>
              <w:t>Phụ lục 01.doc</w:t>
            </w:r>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kinh doanh hoặc quyết định thành lập hoặc giấy tờ có giá trị pháp lý tương đương. Trường hợp người nộp hồ sơ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6</w:t>
            </w:r>
          </w:p>
        </w:tc>
      </w:tr>
      <w:tr>
        <w:tc>
          <w:p/>
          <w:p>
            <w:pPr>
              <w:spacing w:after="0" w:before="0" w:lineRule="auto" w:line="276"/>
              <w:jc w:val="left"/>
            </w:pPr>
            <w:r>
              <w:rPr>
                <w:rFonts w:ascii="Times New Roman" w:hAnsi="Times New Roman" w:cs="Times New Roman" w:eastAsia="Times New Roman"/>
                <w:b w:val="false"/>
                <w:sz w:val="26"/>
              </w:rPr>
              <w:t>Văn bản của cấp có thẩm quyền của tổ chức kinh tế về việc phê duyệt chủ trương đầu tư gián tiếp ra nước ngoài đính kèm phương án đầu tư gián tiếp ra nước ngoài (trong đó nêu rõ tổng vốn đầu tư, mục đích đầu tư, hình thức đầu tư, công cụ đầu tư, nguồn vốn để thực hiện đầu tư, thời hạn đầu tư, tổ chức tín dụng nơi dự kiến mở tài khoản thanh toán bằng ngoại tệ để thực hiện đầu tư gián tiếp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của Ngân hàng Nhà nước về ý kiến chỉ đạo của Thủ tướng Chính phủ đối với các trường hợp đề nghị cho phép đầu tư gián tiếp ra nước ngoài quy định tại Điều 9 Nghị định số 135/2015/NĐ-CP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2025-11-27T16:33:03Z</dcterms:created>
  <dc:creator>Apache POI</dc:creator>
</cp:coreProperties>
</file>