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4188A/QĐ-NHCS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người đại diện Hộ gia đình đứng tên vay vốn (đang chấp hành án tù) chương trình tín dụng Học sinh, sinh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Hộ gia đình vay vốn NHCSXH:
 - Khi có nhu cầu thay đổi người đại diện Hộ gia đình đứng tên vay vốn NHCSXH do người đại diện Hộ gia đình đứng tên vay vốn đang chấp hành án  tù, Hộ gia đình lập “Giấy đề nghị thay đổi người đại diện Hộ gia đình đứng tên vay vốn”, phần lý do phải ghi rõ: Họ tên người vay… đang chấp hành án phạt tù theo Bản án số:… ngày… tháng… năm… của Tòa án nhân dân…, có xác nhận của các thành viên trong Hộ gia đình đủ 18 tuổi trở lên và Tổ trưởng Tổ TK&amp;VV, Trưởng thôn;
- Gửi Ban quản lý Tổ TK&amp;VV“Giấy đề nghị thay đổi người đại diện Hộ gia đình đứng tên vay vốn” kèm theo Sổ vay vốn người vay lưu giữ và bản sao Bản án hình sự có hiệu lực của pháp luật được công chứng hoặc chứng thực.
</w:t>
      </w:r>
    </w:p>
    <w:p>
      <w:pPr>
        <w:spacing w:after="0" w:before="0" w:lineRule="auto" w:line="276"/>
        <w:jc w:val="both"/>
      </w:pPr>
      <w:r>
        <w:rPr>
          <w:rFonts w:ascii="Times New Roman" w:hAnsi="Times New Roman" w:cs="Times New Roman" w:eastAsia="Times New Roman"/>
          <w:b w:val="false"/>
          <w:sz w:val="26"/>
        </w:rPr>
        <w:t>Bước 2. Ban quản lý Tổ TK&amp;VV:
Trình UBND cấp xã hồ sơ đề nghị thay đổi người đại diện Hộ gia đình đứng tên vay vốn NHCSXH xác nhận trên “Giấy đề nghị thay đổi người đại diện Hộ gia đình đứng tên vay vốn” và chuyển hồ sơ tới NHCSXH nơi thực hiện thủ tục.
</w:t>
      </w:r>
    </w:p>
    <w:p>
      <w:pPr>
        <w:spacing w:after="0" w:before="0" w:lineRule="auto" w:line="276"/>
        <w:jc w:val="both"/>
      </w:pPr>
      <w:r>
        <w:rPr>
          <w:rFonts w:ascii="Times New Roman" w:hAnsi="Times New Roman" w:cs="Times New Roman" w:eastAsia="Times New Roman"/>
          <w:b w:val="false"/>
          <w:sz w:val="26"/>
        </w:rPr>
        <w:t>Bước 3. NHCSXH nơi thực hiện thủ tục:
- Kiểm tra đảm bảo tính hợp lệ, hợp pháp của hồ sơ nhận từ Ban quản lý Tổ TK&amp;VV;
- Sau khi hoàn thiện các quy trình thủ tục theo quy định, NHCSXH nơi thực hiện thủ tục thay đổi người đại diện Hộ gia đình đứng tên vay vốn NHCSXH;
- Giao Hộ gia đình Sổ vay vốn người vay lưu giữ đã thay đổi người đại diện Hộ gia đình đứng tên vay vốn NHCSXH.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Hộ gia đình nộp hồ sơ đề nghị thay đổi người đại diện Hộ gia đình đứng tên vay vốn NHCSXH tới Ban quản lý Tổ TK&amp;VV nơi người vay cư trú hợp pháp.
Trong thời hạn không quá 03 (ba) ngày làm việc kể từ ngày NHCSXH nơi thực hiện thủ tục nhận được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thay đổi người đại diện Hộ gia đình đứng tên vay vốn: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Giấy đề nghị thay đổi người đại diện vay vốn (CV-147NHCS-TDNN ngày 16.1.2015).doc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01 bản chính (bản người vay lưu giữ);</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án hình sự có hiệu lực của pháp luật: 01 bản sao có công chứng hoặc chứng thực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Sổ vay vốn người vay lưu giữ đã thay đổi người đại diện Hộ gia đình đứng tên vay vốn NHCSXH.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147/NHCS-TDNN</w:t>
            </w:r>
          </w:p>
        </w:tc>
        <w:tc>
          <w:p/>
          <w:p>
            <w:pPr>
              <w:spacing w:after="0" w:before="0" w:lineRule="auto" w:line="276"/>
              <w:jc w:val="left"/>
            </w:pPr>
            <w:r>
              <w:rPr>
                <w:rFonts w:ascii="Times New Roman" w:hAnsi="Times New Roman" w:cs="Times New Roman" w:eastAsia="Times New Roman"/>
                <w:b w:val="false"/>
                <w:sz w:val="26"/>
              </w:rPr>
              <w:t>về việc thay đổi người đại diện Hộ gia đình đứng tên vay vốn.</w:t>
            </w:r>
          </w:p>
        </w:tc>
        <w:tc>
          <w:p/>
          <w:p>
            <w:pPr>
              <w:spacing w:after="0" w:before="0" w:lineRule="auto" w:line="276"/>
              <w:jc w:val="left"/>
            </w:pPr>
            <w:r>
              <w:rPr>
                <w:rFonts w:ascii="Times New Roman" w:hAnsi="Times New Roman" w:cs="Times New Roman" w:eastAsia="Times New Roman"/>
                <w:b w:val="false"/>
                <w:sz w:val="26"/>
              </w:rPr>
              <w:t>16-01-2015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đại diện hộ gia đình đứng tên vay vốn đang chấp hành án phạt tù;
- Người thay người đại diện hộ gia đình đứng tên trên Sổ vay vốn phải đủ 18 tuổi trở lên, có năng lực hành vi dân sự đầy đủ theo quy định của pháp luật;
- Có sự thống nhất, xác nhận của các thành viên đủ 18 tuổi trở lên trong Hộ gia đình và Tổ trưởng Tổ TK&amp;VV, Trưởng thôn trên “Giấy đề nghị thay đổi người đại diện Hộ gia đình đứng tên vay vốn”;
- Được UBND cấp xã xác nhận trên “Giấy đề nghị thay đổi người đại diện Hộ gia đình đứng tên vay vốn”.
- Người đại diện hộ gia đình đứng tên vay vốn đang chấp hành án phạt tù;
- Người thay người đại diện hộ gia đình đứng tên trên Sổ vay vốn phải đủ 18 tuổi trở lên, có năng lực hành vi dân sự đầy đủ theo quy định của pháp luật;
- Có sự thống nhất, xác nhận của các thành viên đủ 18 tuổi trở lên trong Hộ gia đình và Tổ trưởng Tổ TK&amp;VV, Trưởng thôn trên “Giấy đề nghị thay đổi người đại diện Hộ gia đình đứng tên vay vốn”;
- Được UBND cấp xã xác nhận trên “Giấy đề nghị thay đổi người đại diện Hộ gia đình đứng tên vay vốn”.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2025-11-27T16:33:16Z</dcterms:created>
  <dc:creator>Apache POI</dc:creator>
</cp:coreProperties>
</file>